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color w:val="0000FF"/>
          <w:sz w:val="28"/>
          <w:szCs w:val="28"/>
        </w:rPr>
        <w:t>[Answers of Environment Sanitation Division]</w:t>
      </w: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color w:val="0000FF"/>
          <w:sz w:val="24"/>
          <w:szCs w:val="24"/>
        </w:rPr>
        <w:t>[Water Quality Preservation Team]</w:t>
      </w: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According to Article 11 of the </w:t>
      </w:r>
      <w:r w:rsidRPr="00674BE0">
        <w:rPr>
          <w:rFonts w:ascii="Times New Roman" w:hAnsi="Times New Roman" w:cs="Times New Roman"/>
          <w:i/>
          <w:iCs/>
          <w:sz w:val="24"/>
          <w:szCs w:val="24"/>
        </w:rPr>
        <w:t>Act on the Management and Use of Livestock Excreta</w:t>
      </w:r>
      <w:r w:rsidRPr="0031157D">
        <w:rPr>
          <w:rFonts w:ascii="Times New Roman" w:hAnsi="Times New Roman" w:cs="Times New Roman"/>
          <w:sz w:val="24"/>
          <w:szCs w:val="24"/>
        </w:rPr>
        <w:t>, a person who runs a dog breeding facility 60</w:t>
      </w:r>
      <w:r w:rsidR="0031157D">
        <w:rPr>
          <w:rFonts w:ascii="Times New Roman" w:hAnsi="Times New Roman" w:cs="Times New Roman"/>
          <w:sz w:val="24"/>
          <w:szCs w:val="24"/>
        </w:rPr>
        <w:t xml:space="preserve"> </w:t>
      </w:r>
      <w:r w:rsidR="0031157D">
        <w:rPr>
          <w:rFonts w:ascii="Times New Roman" w:hAnsi="Times New Roman" w:cs="Times New Roman" w:hint="eastAsia"/>
          <w:sz w:val="24"/>
          <w:szCs w:val="24"/>
        </w:rPr>
        <w:t>m</w:t>
      </w:r>
      <w:r w:rsidR="0031157D" w:rsidRPr="0031157D">
        <w:rPr>
          <w:rFonts w:ascii="Times New Roman" w:hAnsi="Times New Roman" w:cs="Times New Roman" w:hint="eastAsia"/>
          <w:sz w:val="24"/>
          <w:szCs w:val="24"/>
          <w:vertAlign w:val="superscript"/>
        </w:rPr>
        <w:t>2</w:t>
      </w:r>
      <w:r w:rsidRPr="0031157D">
        <w:rPr>
          <w:rFonts w:ascii="Times New Roman" w:hAnsi="Times New Roman" w:cs="Times New Roman"/>
          <w:sz w:val="24"/>
          <w:szCs w:val="24"/>
        </w:rPr>
        <w:t xml:space="preserve"> or bigger shall </w:t>
      </w:r>
      <w:r w:rsidR="00074738">
        <w:rPr>
          <w:rFonts w:ascii="Times New Roman" w:hAnsi="Times New Roman" w:cs="Times New Roman" w:hint="eastAsia"/>
          <w:sz w:val="24"/>
          <w:szCs w:val="24"/>
        </w:rPr>
        <w:t>file</w:t>
      </w:r>
      <w:r w:rsidR="00074738">
        <w:rPr>
          <w:rFonts w:ascii="Times New Roman" w:hAnsi="Times New Roman" w:cs="Times New Roman"/>
          <w:sz w:val="24"/>
          <w:szCs w:val="24"/>
        </w:rPr>
        <w:t xml:space="preserve"> </w:t>
      </w:r>
      <w:r w:rsidR="00074738">
        <w:rPr>
          <w:rFonts w:ascii="Times New Roman" w:hAnsi="Times New Roman" w:cs="Times New Roman" w:hint="eastAsia"/>
          <w:sz w:val="24"/>
          <w:szCs w:val="24"/>
        </w:rPr>
        <w:t>a</w:t>
      </w:r>
      <w:r w:rsidR="00074738">
        <w:rPr>
          <w:rFonts w:ascii="Times New Roman" w:hAnsi="Times New Roman" w:cs="Times New Roman"/>
          <w:sz w:val="24"/>
          <w:szCs w:val="24"/>
        </w:rPr>
        <w:t xml:space="preserve"> </w:t>
      </w:r>
      <w:r w:rsidR="00074738">
        <w:rPr>
          <w:rFonts w:ascii="Times New Roman" w:hAnsi="Times New Roman" w:cs="Times New Roman" w:hint="eastAsia"/>
          <w:sz w:val="24"/>
          <w:szCs w:val="24"/>
        </w:rPr>
        <w:t>report</w:t>
      </w:r>
      <w:r w:rsidR="00074738">
        <w:rPr>
          <w:rFonts w:ascii="Times New Roman" w:hAnsi="Times New Roman" w:cs="Times New Roman"/>
          <w:sz w:val="24"/>
          <w:szCs w:val="24"/>
        </w:rPr>
        <w:t xml:space="preserve"> </w:t>
      </w:r>
      <w:r w:rsidR="00074738">
        <w:rPr>
          <w:rFonts w:ascii="Times New Roman" w:hAnsi="Times New Roman" w:cs="Times New Roman" w:hint="eastAsia"/>
          <w:sz w:val="24"/>
          <w:szCs w:val="24"/>
        </w:rPr>
        <w:t>on</w:t>
      </w:r>
      <w:r w:rsidRPr="0031157D">
        <w:rPr>
          <w:rFonts w:ascii="Times New Roman" w:hAnsi="Times New Roman" w:cs="Times New Roman"/>
          <w:sz w:val="24"/>
          <w:szCs w:val="24"/>
        </w:rPr>
        <w:t xml:space="preserve"> the installation of </w:t>
      </w:r>
      <w:r w:rsidR="00B32938">
        <w:rPr>
          <w:rFonts w:ascii="Times New Roman" w:hAnsi="Times New Roman" w:cs="Times New Roman" w:hint="eastAsia"/>
          <w:sz w:val="24"/>
          <w:szCs w:val="24"/>
        </w:rPr>
        <w:t>a</w:t>
      </w:r>
      <w:r w:rsidRPr="0031157D">
        <w:rPr>
          <w:rFonts w:ascii="Times New Roman" w:hAnsi="Times New Roman" w:cs="Times New Roman"/>
          <w:sz w:val="24"/>
          <w:szCs w:val="24"/>
        </w:rPr>
        <w:t xml:space="preserve"> livestock excreta waste-generating facility. In addition, a person who breeds dogs shall manage the facility so that livestock excreta </w:t>
      </w:r>
      <w:r w:rsidR="00B32938" w:rsidRPr="0031157D">
        <w:rPr>
          <w:rFonts w:ascii="Times New Roman" w:hAnsi="Times New Roman" w:cs="Times New Roman"/>
          <w:sz w:val="24"/>
          <w:szCs w:val="24"/>
        </w:rPr>
        <w:t>are</w:t>
      </w:r>
      <w:r w:rsidRPr="0031157D">
        <w:rPr>
          <w:rFonts w:ascii="Times New Roman" w:hAnsi="Times New Roman" w:cs="Times New Roman"/>
          <w:sz w:val="24"/>
          <w:szCs w:val="24"/>
        </w:rPr>
        <w:t xml:space="preserve"> not leaked.</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We will make sure to frequently investigate the livestock excreta management system of dog breeding facilities in the city and check if there is any violation of relevant laws.</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color w:val="0000FF"/>
          <w:sz w:val="24"/>
          <w:szCs w:val="24"/>
        </w:rPr>
        <w:t>[Food Safety Team]</w:t>
      </w: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Article 4 of the </w:t>
      </w:r>
      <w:r w:rsidRPr="008D030A">
        <w:rPr>
          <w:rFonts w:ascii="Times New Roman" w:hAnsi="Times New Roman" w:cs="Times New Roman"/>
          <w:i/>
          <w:iCs/>
          <w:sz w:val="24"/>
          <w:szCs w:val="24"/>
        </w:rPr>
        <w:t>Food Sanitation Act</w:t>
      </w:r>
      <w:r w:rsidRPr="0031157D">
        <w:rPr>
          <w:rFonts w:ascii="Times New Roman" w:hAnsi="Times New Roman" w:cs="Times New Roman"/>
          <w:sz w:val="24"/>
          <w:szCs w:val="24"/>
        </w:rPr>
        <w:t xml:space="preserve"> </w:t>
      </w:r>
      <w:r w:rsidR="008D030A">
        <w:rPr>
          <w:rFonts w:ascii="Times New Roman" w:hAnsi="Times New Roman" w:cs="Times New Roman" w:hint="eastAsia"/>
          <w:sz w:val="24"/>
          <w:szCs w:val="24"/>
        </w:rPr>
        <w:t>states</w:t>
      </w:r>
      <w:r w:rsidR="008D030A">
        <w:rPr>
          <w:rFonts w:ascii="Times New Roman" w:hAnsi="Times New Roman" w:cs="Times New Roman"/>
          <w:sz w:val="24"/>
          <w:szCs w:val="24"/>
        </w:rPr>
        <w:t xml:space="preserve"> </w:t>
      </w:r>
      <w:r w:rsidR="008D030A">
        <w:rPr>
          <w:rFonts w:ascii="Times New Roman" w:hAnsi="Times New Roman" w:cs="Times New Roman" w:hint="eastAsia"/>
          <w:sz w:val="24"/>
          <w:szCs w:val="24"/>
        </w:rPr>
        <w:t>about</w:t>
      </w:r>
      <w:r w:rsidR="008D030A">
        <w:rPr>
          <w:rFonts w:ascii="Times New Roman" w:hAnsi="Times New Roman" w:cs="Times New Roman"/>
          <w:sz w:val="24"/>
          <w:szCs w:val="24"/>
        </w:rPr>
        <w:t xml:space="preserve"> </w:t>
      </w:r>
      <w:r w:rsidRPr="0031157D">
        <w:rPr>
          <w:rFonts w:ascii="Times New Roman" w:hAnsi="Times New Roman" w:cs="Times New Roman"/>
          <w:sz w:val="24"/>
          <w:szCs w:val="24"/>
        </w:rPr>
        <w:t>prohibition against sale, etc. of harmful foods, etc., providing rules on foods that contain or are likely to contain poisonous or harmful substances, which are likely to cause harm to a human body, and foods that are not deemed to be safe.</w:t>
      </w: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In addition, while Article 5 (Prohibition against Sale, etc. of Meat, etc. Affected by Diseases) of the Act states that no one shall sell, as food, meats, etc. of animals which have contracted or are likely to contract diseases, it is not appropriate to apply the Article to dog meat. </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Dogs do not fall under the category of “livestock” in the </w:t>
      </w:r>
      <w:r w:rsidRPr="008D030A">
        <w:rPr>
          <w:rFonts w:ascii="Times New Roman" w:hAnsi="Times New Roman" w:cs="Times New Roman"/>
          <w:i/>
          <w:iCs/>
          <w:sz w:val="24"/>
          <w:szCs w:val="24"/>
        </w:rPr>
        <w:t>Livestock Products Sanitary Control Act</w:t>
      </w:r>
      <w:r w:rsidRPr="0031157D">
        <w:rPr>
          <w:rFonts w:ascii="Times New Roman" w:hAnsi="Times New Roman" w:cs="Times New Roman"/>
          <w:sz w:val="24"/>
          <w:szCs w:val="24"/>
        </w:rPr>
        <w:t xml:space="preserve"> as well as the category of “wildlife” in the </w:t>
      </w:r>
      <w:r w:rsidRPr="008D030A">
        <w:rPr>
          <w:rFonts w:ascii="Times New Roman" w:hAnsi="Times New Roman" w:cs="Times New Roman"/>
          <w:i/>
          <w:iCs/>
          <w:sz w:val="24"/>
          <w:szCs w:val="24"/>
        </w:rPr>
        <w:t>Wildlife Protection and Management Act</w:t>
      </w:r>
      <w:r w:rsidRPr="0031157D">
        <w:rPr>
          <w:rFonts w:ascii="Times New Roman" w:hAnsi="Times New Roman" w:cs="Times New Roman"/>
          <w:sz w:val="24"/>
          <w:szCs w:val="24"/>
        </w:rPr>
        <w:t xml:space="preserve"> stated in Article 44 (1) of the </w:t>
      </w:r>
      <w:r w:rsidRPr="00544490">
        <w:rPr>
          <w:rFonts w:ascii="Times New Roman" w:hAnsi="Times New Roman" w:cs="Times New Roman"/>
          <w:i/>
          <w:iCs/>
          <w:sz w:val="24"/>
          <w:szCs w:val="24"/>
        </w:rPr>
        <w:t>Food Sanitation Act</w:t>
      </w:r>
      <w:r w:rsidRPr="0031157D">
        <w:rPr>
          <w:rFonts w:ascii="Times New Roman" w:hAnsi="Times New Roman" w:cs="Times New Roman"/>
          <w:sz w:val="24"/>
          <w:szCs w:val="24"/>
        </w:rPr>
        <w:t>.</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Therefore, since the </w:t>
      </w:r>
      <w:r w:rsidRPr="0028088C">
        <w:rPr>
          <w:rFonts w:ascii="Times New Roman" w:hAnsi="Times New Roman" w:cs="Times New Roman"/>
          <w:i/>
          <w:iCs/>
          <w:sz w:val="24"/>
          <w:szCs w:val="24"/>
        </w:rPr>
        <w:t>Food Sanitation Act</w:t>
      </w:r>
      <w:r w:rsidRPr="0031157D">
        <w:rPr>
          <w:rFonts w:ascii="Times New Roman" w:hAnsi="Times New Roman" w:cs="Times New Roman"/>
          <w:sz w:val="24"/>
          <w:szCs w:val="24"/>
        </w:rPr>
        <w:t xml:space="preserve"> does not provide the legal base for regulating cooking and selling dog meat, selling dog meat is not subject to administrative regulations (disposition, etc.).</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It is required for relevant laws to clearly state the prohibition of eating dog meat.</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color w:val="0000FF"/>
          <w:sz w:val="28"/>
          <w:szCs w:val="28"/>
        </w:rPr>
        <w:t>[Answers of Livestock Division]</w:t>
      </w:r>
    </w:p>
    <w:p w:rsidR="00EC3453" w:rsidRDefault="00EC3453" w:rsidP="0031157D">
      <w:pPr>
        <w:pStyle w:val="a3"/>
        <w:spacing w:line="300" w:lineRule="auto"/>
        <w:rPr>
          <w:rFonts w:ascii="Times New Roman" w:hAnsi="Times New Roman" w:cs="Times New Roman"/>
          <w:sz w:val="24"/>
          <w:szCs w:val="24"/>
        </w:rPr>
      </w:pPr>
      <w:r w:rsidRPr="0031157D">
        <w:rPr>
          <w:rFonts w:ascii="Times New Roman" w:hAnsi="Times New Roman" w:cs="Times New Roman"/>
          <w:sz w:val="24"/>
          <w:szCs w:val="24"/>
        </w:rPr>
        <w:t xml:space="preserve">Dogs are deemed to be “livestock” under Article 2 (1) of the </w:t>
      </w:r>
      <w:r w:rsidRPr="0028088C">
        <w:rPr>
          <w:rFonts w:ascii="Times New Roman" w:hAnsi="Times New Roman" w:cs="Times New Roman"/>
          <w:i/>
          <w:iCs/>
          <w:sz w:val="24"/>
          <w:szCs w:val="24"/>
        </w:rPr>
        <w:t>Livestock Industry Act</w:t>
      </w:r>
      <w:r w:rsidRPr="0031157D">
        <w:rPr>
          <w:rFonts w:ascii="Times New Roman" w:hAnsi="Times New Roman" w:cs="Times New Roman"/>
          <w:sz w:val="24"/>
          <w:szCs w:val="24"/>
        </w:rPr>
        <w:t xml:space="preserve"> and Article 2 (2) of the Enforcement Rule of the Act. However, under the </w:t>
      </w:r>
      <w:r w:rsidRPr="0028088C">
        <w:rPr>
          <w:rFonts w:ascii="Times New Roman" w:hAnsi="Times New Roman" w:cs="Times New Roman"/>
          <w:i/>
          <w:iCs/>
          <w:sz w:val="24"/>
          <w:szCs w:val="24"/>
        </w:rPr>
        <w:t>Livestock Products Sanitary Control Act</w:t>
      </w:r>
      <w:r w:rsidRPr="0031157D">
        <w:rPr>
          <w:rFonts w:ascii="Times New Roman" w:hAnsi="Times New Roman" w:cs="Times New Roman"/>
          <w:sz w:val="24"/>
          <w:szCs w:val="24"/>
        </w:rPr>
        <w:t>, which prescribes the matters necessary for the raising, slaughter, and disposal of livestock and the processing, distribution, and inspection of livestock products, dogs are not deemed to be livestock.</w:t>
      </w:r>
    </w:p>
    <w:p w:rsidR="0028088C" w:rsidRPr="0031157D" w:rsidRDefault="0028088C" w:rsidP="0031157D">
      <w:pPr>
        <w:pStyle w:val="a3"/>
        <w:spacing w:line="300" w:lineRule="auto"/>
        <w:rPr>
          <w:rFonts w:ascii="Times New Roman" w:hAnsi="Times New Roman" w:cs="Times New Roman"/>
        </w:rPr>
      </w:pPr>
    </w:p>
    <w:p w:rsidR="00EC3453" w:rsidRPr="0031157D" w:rsidRDefault="00EC3453" w:rsidP="0028088C">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 Article 2 (1) of the </w:t>
      </w:r>
      <w:r w:rsidRPr="00544490">
        <w:rPr>
          <w:rFonts w:ascii="Times New Roman" w:hAnsi="Times New Roman" w:cs="Times New Roman"/>
          <w:i/>
          <w:iCs/>
          <w:sz w:val="24"/>
          <w:szCs w:val="24"/>
        </w:rPr>
        <w:t>Livestock Products Sanitary Control Act</w:t>
      </w:r>
      <w:r w:rsidRPr="0031157D">
        <w:rPr>
          <w:rFonts w:ascii="Times New Roman" w:hAnsi="Times New Roman" w:cs="Times New Roman"/>
          <w:sz w:val="24"/>
          <w:szCs w:val="24"/>
        </w:rPr>
        <w:t xml:space="preserve"> </w:t>
      </w:r>
      <w:r w:rsidR="0028088C">
        <w:rPr>
          <w:rFonts w:ascii="Times New Roman" w:hAnsi="Times New Roman" w:cs="Times New Roman" w:hint="eastAsia"/>
          <w:sz w:val="24"/>
          <w:szCs w:val="24"/>
        </w:rPr>
        <w:t>states</w:t>
      </w:r>
      <w:r w:rsidR="0028088C">
        <w:rPr>
          <w:rFonts w:ascii="Times New Roman" w:hAnsi="Times New Roman" w:cs="Times New Roman"/>
          <w:sz w:val="24"/>
          <w:szCs w:val="24"/>
        </w:rPr>
        <w:t xml:space="preserve"> </w:t>
      </w:r>
      <w:r w:rsidR="0028088C">
        <w:rPr>
          <w:rFonts w:ascii="Times New Roman" w:hAnsi="Times New Roman" w:cs="Times New Roman" w:hint="eastAsia"/>
          <w:sz w:val="24"/>
          <w:szCs w:val="24"/>
        </w:rPr>
        <w:t>that</w:t>
      </w:r>
      <w:r w:rsidR="0028088C">
        <w:rPr>
          <w:rFonts w:ascii="Times New Roman" w:hAnsi="Times New Roman" w:cs="Times New Roman"/>
          <w:sz w:val="24"/>
          <w:szCs w:val="24"/>
        </w:rPr>
        <w:t xml:space="preserve"> </w:t>
      </w:r>
      <w:r w:rsidR="0028088C">
        <w:rPr>
          <w:rFonts w:ascii="Times New Roman" w:hAnsi="Times New Roman" w:cs="Times New Roman" w:hint="eastAsia"/>
          <w:sz w:val="24"/>
          <w:szCs w:val="24"/>
        </w:rPr>
        <w:t>livestock</w:t>
      </w:r>
      <w:r w:rsidR="0028088C">
        <w:rPr>
          <w:rFonts w:ascii="Times New Roman" w:hAnsi="Times New Roman" w:cs="Times New Roman"/>
          <w:sz w:val="24"/>
          <w:szCs w:val="24"/>
        </w:rPr>
        <w:t xml:space="preserve"> </w:t>
      </w:r>
      <w:r w:rsidR="0028088C">
        <w:rPr>
          <w:rFonts w:ascii="Times New Roman" w:hAnsi="Times New Roman" w:cs="Times New Roman" w:hint="eastAsia"/>
          <w:sz w:val="24"/>
          <w:szCs w:val="24"/>
        </w:rPr>
        <w:t>includes</w:t>
      </w:r>
      <w:r w:rsidR="0028088C">
        <w:rPr>
          <w:rFonts w:ascii="Times New Roman" w:hAnsi="Times New Roman" w:cs="Times New Roman"/>
          <w:sz w:val="24"/>
          <w:szCs w:val="24"/>
        </w:rPr>
        <w:t xml:space="preserve"> </w:t>
      </w:r>
      <w:r w:rsidR="0028088C">
        <w:rPr>
          <w:rFonts w:ascii="Times New Roman" w:hAnsi="Times New Roman" w:cs="Times New Roman" w:hint="eastAsia"/>
          <w:sz w:val="24"/>
          <w:szCs w:val="24"/>
        </w:rPr>
        <w:t>c</w:t>
      </w:r>
      <w:r w:rsidRPr="0031157D">
        <w:rPr>
          <w:rFonts w:ascii="Times New Roman" w:hAnsi="Times New Roman" w:cs="Times New Roman"/>
          <w:sz w:val="24"/>
          <w:szCs w:val="24"/>
        </w:rPr>
        <w:t>attle, horses, sheep, swine, chickens, ducks, deer, rabbits, turkeys, geese, quails, pheasants, and donkeys</w:t>
      </w:r>
      <w:r w:rsidR="0028088C">
        <w:rPr>
          <w:rFonts w:ascii="Times New Roman" w:hAnsi="Times New Roman" w:cs="Times New Roman" w:hint="eastAsia"/>
          <w:sz w:val="24"/>
          <w:szCs w:val="24"/>
        </w:rPr>
        <w:t>.</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Since dogs are not subject to the Act, it is impossible to determine whether the slaughter of dogs is illegal. Therefore, it is hard to say that slaughters of dogs by slaughterhouses, butchers, farmers, and retailers are in violation of Articles 7 (1) and (2) of the Act.</w:t>
      </w:r>
    </w:p>
    <w:p w:rsidR="00EC3453" w:rsidRPr="0031157D" w:rsidRDefault="00EC3453" w:rsidP="0031157D">
      <w:pPr>
        <w:pStyle w:val="a3"/>
        <w:spacing w:line="300" w:lineRule="auto"/>
        <w:ind w:left="200" w:hanging="200"/>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However, pursuant to Article 8 of the </w:t>
      </w:r>
      <w:r w:rsidRPr="00083A9E">
        <w:rPr>
          <w:rFonts w:ascii="Times New Roman" w:hAnsi="Times New Roman" w:cs="Times New Roman"/>
          <w:i/>
          <w:iCs/>
          <w:sz w:val="24"/>
          <w:szCs w:val="24"/>
        </w:rPr>
        <w:t>Animal Protection Act</w:t>
      </w:r>
      <w:r w:rsidRPr="0031157D">
        <w:rPr>
          <w:rFonts w:ascii="Times New Roman" w:hAnsi="Times New Roman" w:cs="Times New Roman"/>
          <w:sz w:val="24"/>
          <w:szCs w:val="24"/>
        </w:rPr>
        <w:t xml:space="preserve">, no person shall kill an animal by using any illegal methods or inflict an injury without justifiable ground. Also, according to Article 46 of the Act, a person who has abused an animal in violation of Article 8 shall be punished by imprisonment with labor for not more than two years or by a fine not exceeding 20 million won. Any person who has habitually committed a crime shall be subject to aggravated punishment. </w:t>
      </w:r>
    </w:p>
    <w:p w:rsidR="00EC3453" w:rsidRPr="0031157D" w:rsidRDefault="00EC3453" w:rsidP="0031157D">
      <w:pPr>
        <w:pStyle w:val="a3"/>
        <w:spacing w:line="300" w:lineRule="auto"/>
        <w:ind w:left="298" w:hanging="298"/>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Currently, the Act does not provide any regulations regarding eating dog or cat meat, and relevant regulations are under the jurisdiction of the Ministry of Drug and Safety, which manages safety and sanitation of foods.</w:t>
      </w:r>
    </w:p>
    <w:p w:rsidR="00EC3453" w:rsidRPr="0031157D" w:rsidRDefault="00EC3453" w:rsidP="0031157D">
      <w:pPr>
        <w:pStyle w:val="a3"/>
        <w:spacing w:line="300" w:lineRule="auto"/>
        <w:ind w:left="298" w:hanging="298"/>
        <w:rPr>
          <w:rFonts w:ascii="Times New Roman" w:hAnsi="Times New Roman" w:cs="Times New Roman"/>
          <w:sz w:val="24"/>
          <w:szCs w:val="24"/>
        </w:rPr>
      </w:pPr>
    </w:p>
    <w:p w:rsidR="00EC3453" w:rsidRPr="0031157D" w:rsidRDefault="00EC3453" w:rsidP="0031157D">
      <w:pPr>
        <w:pStyle w:val="a3"/>
        <w:spacing w:line="300" w:lineRule="auto"/>
        <w:ind w:left="298" w:hanging="298"/>
        <w:rPr>
          <w:rFonts w:ascii="Times New Roman" w:hAnsi="Times New Roman" w:cs="Times New Roman"/>
        </w:rPr>
      </w:pPr>
      <w:r w:rsidRPr="0031157D">
        <w:rPr>
          <w:rFonts w:ascii="Times New Roman" w:hAnsi="Times New Roman" w:cs="Times New Roman"/>
          <w:color w:val="0000FF"/>
          <w:sz w:val="28"/>
          <w:szCs w:val="28"/>
        </w:rPr>
        <w:t>[Answers by Resource Circulation Division]</w:t>
      </w: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We appreciate your support and concern.</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 xml:space="preserve">As far as we understand, you pointed out that food wastes providers and dog breeding facilities are feeding food wastes to dogs, which you argued is in violation of the </w:t>
      </w:r>
      <w:r w:rsidRPr="00544490">
        <w:rPr>
          <w:rFonts w:ascii="Times New Roman" w:hAnsi="Times New Roman" w:cs="Times New Roman"/>
          <w:i/>
          <w:iCs/>
          <w:sz w:val="24"/>
          <w:szCs w:val="24"/>
        </w:rPr>
        <w:t>Wastes Control Act</w:t>
      </w:r>
      <w:r w:rsidRPr="0031157D">
        <w:rPr>
          <w:rFonts w:ascii="Times New Roman" w:hAnsi="Times New Roman" w:cs="Times New Roman"/>
          <w:sz w:val="24"/>
          <w:szCs w:val="24"/>
        </w:rPr>
        <w:t>.</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According to Article 2-2 of the Act and Article 4-2 (2) [attached Table 4-2] of the Enforcement Rule of the Act, food wastes can be recycled as feed</w:t>
      </w:r>
      <w:r w:rsidR="00FF6463">
        <w:rPr>
          <w:rFonts w:ascii="Times New Roman" w:hAnsi="Times New Roman" w:cs="Times New Roman" w:hint="eastAsia"/>
          <w:sz w:val="24"/>
          <w:szCs w:val="24"/>
        </w:rPr>
        <w:t>s</w:t>
      </w:r>
      <w:bookmarkStart w:id="0" w:name="_GoBack"/>
      <w:bookmarkEnd w:id="0"/>
      <w:r w:rsidRPr="0031157D">
        <w:rPr>
          <w:rFonts w:ascii="Times New Roman" w:hAnsi="Times New Roman" w:cs="Times New Roman"/>
          <w:sz w:val="24"/>
          <w:szCs w:val="24"/>
        </w:rPr>
        <w:t xml:space="preserve"> of livestock raised in one’s house. A dog farm may also feed food wastes to dogs after filing a report to recycle food wastes under Articles 46 (1) and 67 of the </w:t>
      </w:r>
      <w:r w:rsidRPr="00544490">
        <w:rPr>
          <w:rFonts w:ascii="Times New Roman" w:hAnsi="Times New Roman" w:cs="Times New Roman"/>
          <w:i/>
          <w:iCs/>
          <w:sz w:val="24"/>
          <w:szCs w:val="24"/>
        </w:rPr>
        <w:t>Wastes Control Act</w:t>
      </w:r>
      <w:r w:rsidRPr="0031157D">
        <w:rPr>
          <w:rFonts w:ascii="Times New Roman" w:hAnsi="Times New Roman" w:cs="Times New Roman"/>
          <w:sz w:val="24"/>
          <w:szCs w:val="24"/>
        </w:rPr>
        <w:t>.</w:t>
      </w:r>
    </w:p>
    <w:p w:rsidR="00EC3453" w:rsidRPr="0031157D" w:rsidRDefault="00EC3453" w:rsidP="0031157D">
      <w:pPr>
        <w:pStyle w:val="a3"/>
        <w:spacing w:line="300" w:lineRule="auto"/>
        <w:rPr>
          <w:rFonts w:ascii="Times New Roman" w:hAnsi="Times New Roman" w:cs="Times New Roman"/>
          <w:sz w:val="24"/>
          <w:szCs w:val="24"/>
        </w:rPr>
      </w:pPr>
    </w:p>
    <w:p w:rsidR="00EC3453" w:rsidRPr="0031157D" w:rsidRDefault="00EC3453" w:rsidP="0031157D">
      <w:pPr>
        <w:pStyle w:val="a3"/>
        <w:spacing w:line="300" w:lineRule="auto"/>
        <w:rPr>
          <w:rFonts w:ascii="Times New Roman" w:hAnsi="Times New Roman" w:cs="Times New Roman"/>
        </w:rPr>
      </w:pPr>
      <w:r w:rsidRPr="0031157D">
        <w:rPr>
          <w:rFonts w:ascii="Times New Roman" w:hAnsi="Times New Roman" w:cs="Times New Roman"/>
          <w:sz w:val="24"/>
          <w:szCs w:val="24"/>
        </w:rPr>
        <w:t>Any of the persons specified by Presidential Decree, among persons who discharge large quantities of food wastes, in Article 15-2 (1) of the Act shall file a report on his/her plan to restrain the generation of food wastes and properly treat such wastes under Article 15-2 (2) and may dispose</w:t>
      </w:r>
      <w:r w:rsidR="00404049">
        <w:rPr>
          <w:rFonts w:ascii="Times New Roman" w:hAnsi="Times New Roman" w:cs="Times New Roman"/>
          <w:sz w:val="24"/>
          <w:szCs w:val="24"/>
        </w:rPr>
        <w:t xml:space="preserve"> </w:t>
      </w:r>
      <w:r w:rsidR="00404049">
        <w:rPr>
          <w:rFonts w:ascii="Times New Roman" w:hAnsi="Times New Roman" w:cs="Times New Roman" w:hint="eastAsia"/>
          <w:sz w:val="24"/>
          <w:szCs w:val="24"/>
        </w:rPr>
        <w:t>of</w:t>
      </w:r>
      <w:r w:rsidR="00404049">
        <w:rPr>
          <w:rFonts w:ascii="Times New Roman" w:hAnsi="Times New Roman" w:cs="Times New Roman"/>
          <w:sz w:val="24"/>
          <w:szCs w:val="24"/>
        </w:rPr>
        <w:t xml:space="preserve"> </w:t>
      </w:r>
      <w:r w:rsidR="00404049">
        <w:rPr>
          <w:rFonts w:ascii="Times New Roman" w:hAnsi="Times New Roman" w:cs="Times New Roman" w:hint="eastAsia"/>
          <w:sz w:val="24"/>
          <w:szCs w:val="24"/>
        </w:rPr>
        <w:t>the</w:t>
      </w:r>
      <w:r w:rsidR="00404049">
        <w:rPr>
          <w:rFonts w:ascii="Times New Roman" w:hAnsi="Times New Roman" w:cs="Times New Roman"/>
          <w:sz w:val="24"/>
          <w:szCs w:val="24"/>
        </w:rPr>
        <w:t xml:space="preserve"> </w:t>
      </w:r>
      <w:r w:rsidR="00404049">
        <w:rPr>
          <w:rFonts w:ascii="Times New Roman" w:hAnsi="Times New Roman" w:cs="Times New Roman" w:hint="eastAsia"/>
          <w:sz w:val="24"/>
          <w:szCs w:val="24"/>
        </w:rPr>
        <w:t>wastes</w:t>
      </w:r>
      <w:r w:rsidRPr="0031157D">
        <w:rPr>
          <w:rFonts w:ascii="Times New Roman" w:hAnsi="Times New Roman" w:cs="Times New Roman"/>
          <w:sz w:val="24"/>
          <w:szCs w:val="24"/>
        </w:rPr>
        <w:t xml:space="preserve"> by himself/herself, recycl</w:t>
      </w:r>
      <w:r w:rsidR="00404049">
        <w:rPr>
          <w:rFonts w:ascii="Times New Roman" w:hAnsi="Times New Roman" w:cs="Times New Roman" w:hint="eastAsia"/>
          <w:sz w:val="24"/>
          <w:szCs w:val="24"/>
        </w:rPr>
        <w:t>e</w:t>
      </w:r>
      <w:r w:rsidR="00404049">
        <w:rPr>
          <w:rFonts w:ascii="Times New Roman" w:hAnsi="Times New Roman" w:cs="Times New Roman"/>
          <w:sz w:val="24"/>
          <w:szCs w:val="24"/>
        </w:rPr>
        <w:t xml:space="preserve"> </w:t>
      </w:r>
      <w:r w:rsidR="00404049">
        <w:rPr>
          <w:rFonts w:ascii="Times New Roman" w:hAnsi="Times New Roman" w:cs="Times New Roman" w:hint="eastAsia"/>
          <w:sz w:val="24"/>
          <w:szCs w:val="24"/>
        </w:rPr>
        <w:t>them</w:t>
      </w:r>
      <w:r w:rsidRPr="0031157D">
        <w:rPr>
          <w:rFonts w:ascii="Times New Roman" w:hAnsi="Times New Roman" w:cs="Times New Roman"/>
          <w:sz w:val="24"/>
          <w:szCs w:val="24"/>
        </w:rPr>
        <w:t>, or entrust a person with recycling under Article 16-5 (1) of the Enforcement Rule of the Act.</w:t>
      </w:r>
    </w:p>
    <w:p w:rsidR="00EC3453" w:rsidRPr="0031157D" w:rsidRDefault="00EC3453" w:rsidP="0031157D">
      <w:pPr>
        <w:pStyle w:val="a3"/>
        <w:spacing w:line="300" w:lineRule="auto"/>
        <w:rPr>
          <w:rFonts w:ascii="Times New Roman" w:hAnsi="Times New Roman" w:cs="Times New Roman"/>
          <w:sz w:val="24"/>
          <w:szCs w:val="24"/>
        </w:rPr>
      </w:pPr>
    </w:p>
    <w:p w:rsidR="00477DF3" w:rsidRPr="0031157D" w:rsidRDefault="00EC3453" w:rsidP="00544490">
      <w:pPr>
        <w:pStyle w:val="a3"/>
        <w:spacing w:line="300" w:lineRule="auto"/>
        <w:rPr>
          <w:rFonts w:ascii="Times New Roman" w:hAnsi="Times New Roman" w:cs="Times New Roman" w:hint="eastAsia"/>
        </w:rPr>
      </w:pPr>
      <w:r w:rsidRPr="0031157D">
        <w:rPr>
          <w:rFonts w:ascii="Times New Roman" w:hAnsi="Times New Roman" w:cs="Times New Roman"/>
          <w:sz w:val="24"/>
          <w:szCs w:val="24"/>
        </w:rPr>
        <w:t>Regarding dog farm issues, we will make sure to regularly investigate them to check if there is any violation of relevant laws.</w:t>
      </w:r>
    </w:p>
    <w:sectPr w:rsidR="00477DF3" w:rsidRPr="0031157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A3D" w:rsidRDefault="005B5A3D" w:rsidP="0031157D">
      <w:pPr>
        <w:spacing w:after="0" w:line="240" w:lineRule="auto"/>
      </w:pPr>
      <w:r>
        <w:separator/>
      </w:r>
    </w:p>
  </w:endnote>
  <w:endnote w:type="continuationSeparator" w:id="0">
    <w:p w:rsidR="005B5A3D" w:rsidRDefault="005B5A3D" w:rsidP="0031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A3D" w:rsidRDefault="005B5A3D" w:rsidP="0031157D">
      <w:pPr>
        <w:spacing w:after="0" w:line="240" w:lineRule="auto"/>
      </w:pPr>
      <w:r>
        <w:separator/>
      </w:r>
    </w:p>
  </w:footnote>
  <w:footnote w:type="continuationSeparator" w:id="0">
    <w:p w:rsidR="005B5A3D" w:rsidRDefault="005B5A3D" w:rsidP="00311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53"/>
    <w:rsid w:val="00074738"/>
    <w:rsid w:val="00083A9E"/>
    <w:rsid w:val="0028088C"/>
    <w:rsid w:val="0031157D"/>
    <w:rsid w:val="00404049"/>
    <w:rsid w:val="00477DF3"/>
    <w:rsid w:val="00544490"/>
    <w:rsid w:val="005B5A3D"/>
    <w:rsid w:val="00674BE0"/>
    <w:rsid w:val="008D030A"/>
    <w:rsid w:val="00B32938"/>
    <w:rsid w:val="00EC3453"/>
    <w:rsid w:val="00FF64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2610"/>
  <w15:chartTrackingRefBased/>
  <w15:docId w15:val="{BB41B218-AABE-40CB-80E4-BD164CDD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C3453"/>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31157D"/>
    <w:pPr>
      <w:tabs>
        <w:tab w:val="center" w:pos="4513"/>
        <w:tab w:val="right" w:pos="9026"/>
      </w:tabs>
      <w:snapToGrid w:val="0"/>
    </w:pPr>
  </w:style>
  <w:style w:type="character" w:customStyle="1" w:styleId="Char">
    <w:name w:val="머리글 Char"/>
    <w:basedOn w:val="a0"/>
    <w:link w:val="a4"/>
    <w:uiPriority w:val="99"/>
    <w:rsid w:val="0031157D"/>
  </w:style>
  <w:style w:type="paragraph" w:styleId="a5">
    <w:name w:val="footer"/>
    <w:basedOn w:val="a"/>
    <w:link w:val="Char0"/>
    <w:uiPriority w:val="99"/>
    <w:unhideWhenUsed/>
    <w:rsid w:val="0031157D"/>
    <w:pPr>
      <w:tabs>
        <w:tab w:val="center" w:pos="4513"/>
        <w:tab w:val="right" w:pos="9026"/>
      </w:tabs>
      <w:snapToGrid w:val="0"/>
    </w:pPr>
  </w:style>
  <w:style w:type="character" w:customStyle="1" w:styleId="Char0">
    <w:name w:val="바닥글 Char"/>
    <w:basedOn w:val="a0"/>
    <w:link w:val="a5"/>
    <w:uiPriority w:val="99"/>
    <w:rsid w:val="0031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1142</Words>
  <Characters>3359</Characters>
  <Application>Microsoft Office Word</Application>
  <DocSecurity>0</DocSecurity>
  <Lines>101</Lines>
  <Paragraphs>34</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2020-08-06T12:42:00Z</dcterms:created>
  <dcterms:modified xsi:type="dcterms:W3CDTF">2020-08-06T20:43:00Z</dcterms:modified>
</cp:coreProperties>
</file>