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9C" w:rsidRPr="00C8123C" w:rsidRDefault="00A4679C" w:rsidP="00A4679C">
      <w:pPr>
        <w:jc w:val="center"/>
        <w:rPr>
          <w:rFonts w:ascii="Arial" w:hAnsi="Arial" w:cs="Arial"/>
          <w:b/>
          <w:sz w:val="40"/>
          <w:szCs w:val="40"/>
          <w:u w:val="single"/>
        </w:rPr>
      </w:pPr>
      <w:bookmarkStart w:id="0" w:name="OLE_LINK7"/>
      <w:bookmarkStart w:id="1" w:name="OLE_LINK8"/>
      <w:r>
        <w:rPr>
          <w:rFonts w:ascii="Arial" w:hAnsi="Arial" w:cs="Arial"/>
          <w:b/>
          <w:sz w:val="40"/>
          <w:szCs w:val="40"/>
          <w:u w:val="single"/>
        </w:rPr>
        <w:t>Guide to Petition Handling Results</w:t>
      </w:r>
    </w:p>
    <w:p w:rsidR="00A4679C" w:rsidRPr="00C8123C" w:rsidRDefault="00A4679C" w:rsidP="00A4679C">
      <w:pPr>
        <w:jc w:val="center"/>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3"/>
        <w:gridCol w:w="4201"/>
        <w:gridCol w:w="1418"/>
        <w:gridCol w:w="1524"/>
      </w:tblGrid>
      <w:tr w:rsidR="00A4679C" w:rsidRPr="00127DAA" w:rsidTr="00C405A0">
        <w:tc>
          <w:tcPr>
            <w:tcW w:w="8720" w:type="dxa"/>
            <w:gridSpan w:val="5"/>
            <w:tcBorders>
              <w:top w:val="nil"/>
              <w:left w:val="nil"/>
              <w:right w:val="nil"/>
            </w:tcBorders>
            <w:tcMar>
              <w:top w:w="57" w:type="dxa"/>
              <w:bottom w:w="57" w:type="dxa"/>
            </w:tcMar>
          </w:tcPr>
          <w:p w:rsidR="00A4679C" w:rsidRPr="00127DAA" w:rsidRDefault="00A4679C" w:rsidP="00C405A0">
            <w:pPr>
              <w:rPr>
                <w:rFonts w:ascii="Arial" w:hAnsi="Arial" w:cs="Arial"/>
                <w:b/>
                <w:sz w:val="24"/>
              </w:rPr>
            </w:pPr>
            <w:r w:rsidRPr="00127DAA">
              <w:rPr>
                <w:rFonts w:ascii="Arial" w:hAnsi="Arial" w:cs="Arial"/>
                <w:b/>
                <w:sz w:val="24"/>
              </w:rPr>
              <w:t>1. Information on Civil Petitioner</w:t>
            </w:r>
          </w:p>
        </w:tc>
      </w:tr>
      <w:tr w:rsidR="00A4679C" w:rsidRPr="00127DAA" w:rsidTr="00C405A0">
        <w:tc>
          <w:tcPr>
            <w:tcW w:w="1384" w:type="dxa"/>
            <w:tcMar>
              <w:top w:w="57" w:type="dxa"/>
              <w:bottom w:w="57" w:type="dxa"/>
            </w:tcMar>
          </w:tcPr>
          <w:p w:rsidR="00A4679C" w:rsidRPr="00127DAA" w:rsidRDefault="00A4679C" w:rsidP="00C405A0">
            <w:pPr>
              <w:rPr>
                <w:rFonts w:ascii="Arial" w:hAnsi="Arial" w:cs="Arial"/>
                <w:sz w:val="24"/>
              </w:rPr>
            </w:pPr>
            <w:r w:rsidRPr="00127DAA">
              <w:rPr>
                <w:rFonts w:ascii="Arial" w:hAnsi="Arial" w:cs="Arial"/>
                <w:sz w:val="24"/>
              </w:rPr>
              <w:t>Name</w:t>
            </w:r>
          </w:p>
        </w:tc>
        <w:tc>
          <w:tcPr>
            <w:tcW w:w="7336" w:type="dxa"/>
            <w:gridSpan w:val="4"/>
            <w:tcMar>
              <w:top w:w="57" w:type="dxa"/>
              <w:bottom w:w="57" w:type="dxa"/>
            </w:tcMar>
            <w:vAlign w:val="center"/>
          </w:tcPr>
          <w:p w:rsidR="00A4679C" w:rsidRPr="005709AC" w:rsidRDefault="00020B24" w:rsidP="00C405A0">
            <w:pPr>
              <w:tabs>
                <w:tab w:val="left" w:pos="2730"/>
              </w:tabs>
              <w:rPr>
                <w:rFonts w:ascii="Times New Roman" w:eastAsia="굴림"/>
                <w:color w:val="000000"/>
                <w:sz w:val="24"/>
              </w:rPr>
            </w:pPr>
            <w:proofErr w:type="spellStart"/>
            <w:r w:rsidRPr="00020B24">
              <w:rPr>
                <w:rFonts w:ascii="Times New Roman" w:eastAsia="굴림"/>
                <w:color w:val="000000"/>
                <w:sz w:val="24"/>
              </w:rPr>
              <w:t>Giny</w:t>
            </w:r>
            <w:proofErr w:type="spellEnd"/>
            <w:r w:rsidRPr="00020B24">
              <w:rPr>
                <w:rFonts w:ascii="Times New Roman" w:eastAsia="굴림"/>
                <w:color w:val="000000"/>
                <w:sz w:val="24"/>
              </w:rPr>
              <w:t xml:space="preserve"> Woo</w:t>
            </w:r>
          </w:p>
        </w:tc>
      </w:tr>
      <w:tr w:rsidR="00A4679C" w:rsidRPr="00127DAA" w:rsidTr="00E764C3">
        <w:trPr>
          <w:trHeight w:val="306"/>
        </w:trPr>
        <w:tc>
          <w:tcPr>
            <w:tcW w:w="1384" w:type="dxa"/>
            <w:tcMar>
              <w:top w:w="57" w:type="dxa"/>
              <w:bottom w:w="57" w:type="dxa"/>
            </w:tcMar>
          </w:tcPr>
          <w:p w:rsidR="00A4679C" w:rsidRPr="00127DAA" w:rsidRDefault="00A4679C" w:rsidP="00C405A0">
            <w:pPr>
              <w:rPr>
                <w:rFonts w:ascii="Arial" w:hAnsi="Arial" w:cs="Arial"/>
                <w:sz w:val="24"/>
              </w:rPr>
            </w:pPr>
            <w:r w:rsidRPr="00127DAA">
              <w:rPr>
                <w:rFonts w:ascii="Arial" w:hAnsi="Arial" w:cs="Arial"/>
                <w:sz w:val="24"/>
              </w:rPr>
              <w:t>E-Mail</w:t>
            </w:r>
          </w:p>
        </w:tc>
        <w:tc>
          <w:tcPr>
            <w:tcW w:w="7336" w:type="dxa"/>
            <w:gridSpan w:val="4"/>
            <w:tcMar>
              <w:top w:w="57" w:type="dxa"/>
              <w:bottom w:w="57" w:type="dxa"/>
            </w:tcMar>
            <w:vAlign w:val="center"/>
          </w:tcPr>
          <w:p w:rsidR="00A4679C" w:rsidRPr="005709AC" w:rsidRDefault="00020B24" w:rsidP="00C405A0">
            <w:pPr>
              <w:rPr>
                <w:rFonts w:ascii="Times New Roman" w:eastAsia="굴림"/>
                <w:color w:val="0000FF"/>
                <w:sz w:val="24"/>
              </w:rPr>
            </w:pPr>
            <w:r w:rsidRPr="00020B24">
              <w:rPr>
                <w:rFonts w:ascii="Times New Roman" w:eastAsia="굴림"/>
                <w:color w:val="0000FF"/>
                <w:sz w:val="24"/>
              </w:rPr>
              <w:t>Koreandogs.org@gmail.com</w:t>
            </w:r>
          </w:p>
        </w:tc>
      </w:tr>
      <w:tr w:rsidR="00A4679C" w:rsidRPr="00127DAA" w:rsidTr="00C405A0">
        <w:tblPrEx>
          <w:tblCellMar>
            <w:left w:w="99" w:type="dxa"/>
            <w:right w:w="99" w:type="dxa"/>
          </w:tblCellMar>
        </w:tblPrEx>
        <w:tc>
          <w:tcPr>
            <w:tcW w:w="1384" w:type="dxa"/>
          </w:tcPr>
          <w:p w:rsidR="00A4679C" w:rsidRPr="00127DAA" w:rsidRDefault="00A4679C" w:rsidP="00C405A0">
            <w:pPr>
              <w:rPr>
                <w:rFonts w:ascii="Arial" w:hAnsi="Arial" w:cs="Arial"/>
                <w:sz w:val="24"/>
              </w:rPr>
            </w:pPr>
            <w:r w:rsidRPr="00127DAA">
              <w:rPr>
                <w:rFonts w:ascii="Arial" w:hAnsi="Arial" w:cs="Arial"/>
                <w:sz w:val="24"/>
              </w:rPr>
              <w:t>Application</w:t>
            </w:r>
          </w:p>
          <w:p w:rsidR="00A4679C" w:rsidRPr="00127DAA" w:rsidRDefault="00A4679C" w:rsidP="00C405A0">
            <w:pPr>
              <w:rPr>
                <w:rFonts w:ascii="Arial" w:hAnsi="Arial" w:cs="Arial"/>
                <w:sz w:val="24"/>
              </w:rPr>
            </w:pPr>
            <w:r w:rsidRPr="00127DAA">
              <w:rPr>
                <w:rFonts w:ascii="Arial" w:hAnsi="Arial" w:cs="Arial"/>
                <w:sz w:val="24"/>
              </w:rPr>
              <w:t>No.</w:t>
            </w:r>
          </w:p>
        </w:tc>
        <w:tc>
          <w:tcPr>
            <w:tcW w:w="4394" w:type="dxa"/>
            <w:gridSpan w:val="2"/>
            <w:vAlign w:val="center"/>
          </w:tcPr>
          <w:p w:rsidR="00A4679C" w:rsidRPr="009B5CFC" w:rsidRDefault="00020B24" w:rsidP="00A07763">
            <w:pPr>
              <w:pStyle w:val="a3"/>
              <w:spacing w:line="60" w:lineRule="auto"/>
              <w:rPr>
                <w:rFonts w:ascii="굴림"/>
                <w:b/>
                <w:sz w:val="24"/>
                <w:szCs w:val="24"/>
              </w:rPr>
            </w:pPr>
            <w:r w:rsidRPr="00020B24">
              <w:rPr>
                <w:rFonts w:ascii="굴림" w:hint="eastAsia"/>
                <w:b/>
                <w:sz w:val="24"/>
                <w:szCs w:val="24"/>
              </w:rPr>
              <w:t>1AA-2107-0572901</w:t>
            </w:r>
          </w:p>
        </w:tc>
        <w:tc>
          <w:tcPr>
            <w:tcW w:w="1418" w:type="dxa"/>
          </w:tcPr>
          <w:p w:rsidR="00E764C3" w:rsidRDefault="00A4679C" w:rsidP="00C405A0">
            <w:pPr>
              <w:rPr>
                <w:rFonts w:ascii="Arial" w:hAnsi="Arial" w:cs="Arial"/>
                <w:sz w:val="24"/>
              </w:rPr>
            </w:pPr>
            <w:r w:rsidRPr="00127DAA">
              <w:rPr>
                <w:rFonts w:ascii="Arial" w:hAnsi="Arial" w:cs="Arial"/>
                <w:sz w:val="24"/>
              </w:rPr>
              <w:t>Date of</w:t>
            </w:r>
          </w:p>
          <w:p w:rsidR="00A4679C" w:rsidRPr="00127DAA" w:rsidRDefault="00A4679C" w:rsidP="00C405A0">
            <w:pPr>
              <w:rPr>
                <w:rFonts w:ascii="Arial" w:hAnsi="Arial" w:cs="Arial"/>
                <w:sz w:val="24"/>
              </w:rPr>
            </w:pPr>
            <w:r w:rsidRPr="00127DAA">
              <w:rPr>
                <w:rFonts w:ascii="Arial" w:hAnsi="Arial" w:cs="Arial"/>
                <w:sz w:val="24"/>
              </w:rPr>
              <w:t>Application</w:t>
            </w:r>
          </w:p>
        </w:tc>
        <w:tc>
          <w:tcPr>
            <w:tcW w:w="1524" w:type="dxa"/>
            <w:vAlign w:val="center"/>
          </w:tcPr>
          <w:p w:rsidR="00A4679C" w:rsidRPr="00451D6B" w:rsidRDefault="00025EB7" w:rsidP="00C405A0">
            <w:pPr>
              <w:jc w:val="center"/>
              <w:rPr>
                <w:rFonts w:ascii="굴림" w:eastAsia="굴림" w:hAnsi="굴림" w:cs="Arial"/>
                <w:sz w:val="24"/>
              </w:rPr>
            </w:pPr>
            <w:r w:rsidRPr="009B5CFC">
              <w:rPr>
                <w:rFonts w:ascii="Times New Roman" w:eastAsia="맑은 고딕"/>
                <w:sz w:val="24"/>
                <w:szCs w:val="22"/>
              </w:rPr>
              <w:t>20</w:t>
            </w:r>
            <w:r>
              <w:rPr>
                <w:rFonts w:ascii="Times New Roman" w:eastAsia="맑은 고딕"/>
                <w:sz w:val="24"/>
                <w:szCs w:val="22"/>
              </w:rPr>
              <w:t>21-07-1</w:t>
            </w:r>
            <w:r w:rsidR="00020B24">
              <w:rPr>
                <w:rFonts w:ascii="Times New Roman" w:eastAsia="맑은 고딕"/>
                <w:sz w:val="24"/>
                <w:szCs w:val="22"/>
              </w:rPr>
              <w:t>3</w:t>
            </w:r>
          </w:p>
        </w:tc>
      </w:tr>
      <w:tr w:rsidR="00A4679C" w:rsidRPr="00127DAA" w:rsidTr="00C405A0">
        <w:tc>
          <w:tcPr>
            <w:tcW w:w="8720" w:type="dxa"/>
            <w:gridSpan w:val="5"/>
            <w:tcBorders>
              <w:left w:val="nil"/>
              <w:right w:val="nil"/>
            </w:tcBorders>
            <w:tcMar>
              <w:top w:w="57" w:type="dxa"/>
              <w:bottom w:w="57" w:type="dxa"/>
            </w:tcMar>
          </w:tcPr>
          <w:p w:rsidR="00A4679C" w:rsidRPr="00127DAA" w:rsidRDefault="00A4679C" w:rsidP="00C405A0">
            <w:pPr>
              <w:rPr>
                <w:rFonts w:ascii="Arial" w:hAnsi="Arial" w:cs="Arial"/>
                <w:b/>
                <w:sz w:val="24"/>
              </w:rPr>
            </w:pPr>
          </w:p>
          <w:p w:rsidR="00A4679C" w:rsidRPr="00127DAA" w:rsidRDefault="00A4679C" w:rsidP="00C405A0">
            <w:pPr>
              <w:rPr>
                <w:rFonts w:ascii="Arial" w:hAnsi="Arial" w:cs="Arial"/>
                <w:b/>
                <w:sz w:val="24"/>
              </w:rPr>
            </w:pPr>
            <w:r w:rsidRPr="00127DAA">
              <w:rPr>
                <w:rFonts w:ascii="Arial" w:hAnsi="Arial" w:cs="Arial"/>
                <w:b/>
                <w:sz w:val="24"/>
              </w:rPr>
              <w:t>2. Civil Petition Results</w:t>
            </w:r>
          </w:p>
        </w:tc>
      </w:tr>
      <w:tr w:rsidR="00A4679C" w:rsidRPr="00127DAA" w:rsidTr="00C405A0">
        <w:trPr>
          <w:trHeight w:val="941"/>
        </w:trPr>
        <w:tc>
          <w:tcPr>
            <w:tcW w:w="1577" w:type="dxa"/>
            <w:gridSpan w:val="2"/>
            <w:tcMar>
              <w:top w:w="57" w:type="dxa"/>
              <w:bottom w:w="57" w:type="dxa"/>
            </w:tcMar>
          </w:tcPr>
          <w:p w:rsidR="00A4679C" w:rsidRPr="00127DAA" w:rsidRDefault="00A4679C" w:rsidP="00C405A0">
            <w:pPr>
              <w:rPr>
                <w:rFonts w:ascii="Arial" w:hAnsi="Arial" w:cs="Arial"/>
                <w:sz w:val="24"/>
              </w:rPr>
            </w:pPr>
            <w:r w:rsidRPr="00127DAA">
              <w:rPr>
                <w:rFonts w:ascii="Arial" w:hAnsi="Arial" w:cs="Arial"/>
                <w:sz w:val="24"/>
              </w:rPr>
              <w:t>Summary of requested petition</w:t>
            </w:r>
          </w:p>
        </w:tc>
        <w:tc>
          <w:tcPr>
            <w:tcW w:w="7143" w:type="dxa"/>
            <w:gridSpan w:val="3"/>
            <w:tcMar>
              <w:top w:w="57" w:type="dxa"/>
              <w:bottom w:w="57" w:type="dxa"/>
            </w:tcMar>
            <w:vAlign w:val="center"/>
          </w:tcPr>
          <w:p w:rsidR="00A4679C" w:rsidRPr="00020B24" w:rsidRDefault="00020B24" w:rsidP="00C405A0">
            <w:pPr>
              <w:pStyle w:val="a3"/>
              <w:rPr>
                <w:rFonts w:ascii="Times New Roman" w:eastAsia="맑은 고딕" w:hint="eastAsia"/>
                <w:sz w:val="24"/>
              </w:rPr>
            </w:pPr>
            <w:r w:rsidRPr="00020B24">
              <w:rPr>
                <w:rFonts w:ascii="Times New Roman" w:eastAsia="맑은 고딕"/>
                <w:sz w:val="24"/>
              </w:rPr>
              <w:t>Questions on the Animal Welfare Policy &amp; Work</w:t>
            </w:r>
          </w:p>
        </w:tc>
      </w:tr>
      <w:tr w:rsidR="00A4679C" w:rsidRPr="00127DAA" w:rsidTr="00C405A0">
        <w:trPr>
          <w:trHeight w:val="2343"/>
        </w:trPr>
        <w:tc>
          <w:tcPr>
            <w:tcW w:w="1577" w:type="dxa"/>
            <w:gridSpan w:val="2"/>
            <w:tcMar>
              <w:top w:w="57" w:type="dxa"/>
              <w:bottom w:w="57" w:type="dxa"/>
            </w:tcMar>
          </w:tcPr>
          <w:p w:rsidR="00A4679C" w:rsidRPr="00127DAA" w:rsidRDefault="00A4679C" w:rsidP="00C405A0">
            <w:pPr>
              <w:rPr>
                <w:rFonts w:ascii="Arial" w:hAnsi="Arial" w:cs="Arial"/>
                <w:sz w:val="24"/>
              </w:rPr>
            </w:pPr>
            <w:r w:rsidRPr="00127DAA">
              <w:rPr>
                <w:rFonts w:ascii="Arial" w:hAnsi="Arial" w:cs="Arial"/>
                <w:sz w:val="24"/>
              </w:rPr>
              <w:t>Results</w:t>
            </w:r>
          </w:p>
        </w:tc>
        <w:tc>
          <w:tcPr>
            <w:tcW w:w="7143" w:type="dxa"/>
            <w:gridSpan w:val="3"/>
            <w:tcMar>
              <w:top w:w="57" w:type="dxa"/>
              <w:bottom w:w="57" w:type="dxa"/>
            </w:tcMar>
          </w:tcPr>
          <w:p w:rsidR="00020B24" w:rsidRPr="00020B24" w:rsidRDefault="00020B24" w:rsidP="00020B24">
            <w:pPr>
              <w:pStyle w:val="a3"/>
              <w:spacing w:line="360" w:lineRule="auto"/>
              <w:ind w:left="316" w:hanging="316"/>
              <w:rPr>
                <w:rFonts w:ascii="Times New Roman" w:eastAsia="휴먼명조"/>
                <w:sz w:val="22"/>
                <w:szCs w:val="22"/>
              </w:rPr>
            </w:pPr>
            <w:r w:rsidRPr="00020B24">
              <w:rPr>
                <w:rFonts w:ascii="Times New Roman" w:eastAsia="휴먼명조"/>
                <w:sz w:val="22"/>
                <w:szCs w:val="22"/>
              </w:rPr>
              <w:t>1. Thank you for your interest in Ministry of Agriculture, Food &amp; Rural Affairs (MAFRA). We hereby provide you the answer to your inquiry (Application No. 1AA-2107-0572901) requested to Anti-corruption &amp; Civil Rights Commission and transferred to Ministry of Agriculture, Food &amp; Rural Affairs (MAFRA).</w:t>
            </w:r>
          </w:p>
          <w:p w:rsidR="00020B24" w:rsidRPr="00020B24" w:rsidRDefault="00020B24" w:rsidP="00020B24">
            <w:pPr>
              <w:pStyle w:val="a3"/>
              <w:spacing w:line="360" w:lineRule="auto"/>
              <w:ind w:left="316" w:hanging="316"/>
              <w:rPr>
                <w:rFonts w:ascii="Times New Roman" w:eastAsia="휴먼명조"/>
                <w:sz w:val="22"/>
                <w:szCs w:val="22"/>
              </w:rPr>
            </w:pPr>
          </w:p>
          <w:p w:rsidR="00020B24" w:rsidRPr="00020B24" w:rsidRDefault="00020B24" w:rsidP="00020B24">
            <w:pPr>
              <w:pStyle w:val="a3"/>
              <w:spacing w:line="360" w:lineRule="auto"/>
              <w:ind w:left="316" w:hanging="316"/>
              <w:rPr>
                <w:rFonts w:ascii="Times New Roman" w:eastAsia="휴먼명조"/>
                <w:sz w:val="22"/>
                <w:szCs w:val="22"/>
              </w:rPr>
            </w:pPr>
            <w:r w:rsidRPr="00020B24">
              <w:rPr>
                <w:rFonts w:ascii="Times New Roman" w:eastAsia="휴먼명조"/>
                <w:sz w:val="22"/>
                <w:szCs w:val="22"/>
              </w:rPr>
              <w:t xml:space="preserve">2. We understand that your inquiry is regarding the </w:t>
            </w:r>
            <w:r w:rsidRPr="00020B24">
              <w:rPr>
                <w:rFonts w:ascii="Times New Roman" w:eastAsia="휴먼명조"/>
                <w:sz w:val="22"/>
                <w:szCs w:val="22"/>
              </w:rPr>
              <w:t>‘</w:t>
            </w:r>
            <w:r w:rsidRPr="00020B24">
              <w:rPr>
                <w:rFonts w:ascii="Times New Roman" w:eastAsia="휴먼명조"/>
                <w:sz w:val="22"/>
                <w:szCs w:val="22"/>
              </w:rPr>
              <w:t>Questions on the Animal Welfare Policy &amp; Work</w:t>
            </w:r>
            <w:r w:rsidRPr="00020B24">
              <w:rPr>
                <w:rFonts w:ascii="Times New Roman" w:eastAsia="휴먼명조"/>
                <w:sz w:val="22"/>
                <w:szCs w:val="22"/>
              </w:rPr>
              <w:t>’</w:t>
            </w:r>
            <w:r w:rsidRPr="00020B24">
              <w:rPr>
                <w:rFonts w:ascii="Times New Roman" w:eastAsia="휴먼명조"/>
                <w:sz w:val="22"/>
                <w:szCs w:val="22"/>
              </w:rPr>
              <w:t>.</w:t>
            </w:r>
          </w:p>
          <w:p w:rsidR="00020B24" w:rsidRPr="00020B24" w:rsidRDefault="00020B24" w:rsidP="00020B24">
            <w:pPr>
              <w:pStyle w:val="a3"/>
              <w:spacing w:line="360" w:lineRule="auto"/>
              <w:ind w:left="316" w:hanging="316"/>
              <w:rPr>
                <w:rFonts w:ascii="Times New Roman" w:eastAsia="휴먼명조"/>
                <w:sz w:val="22"/>
                <w:szCs w:val="22"/>
              </w:rPr>
            </w:pPr>
          </w:p>
          <w:p w:rsidR="00020B24" w:rsidRPr="00020B24" w:rsidRDefault="00020B24" w:rsidP="00020B24">
            <w:pPr>
              <w:pStyle w:val="a3"/>
              <w:spacing w:line="360" w:lineRule="auto"/>
              <w:ind w:left="316" w:hanging="316"/>
              <w:rPr>
                <w:rFonts w:ascii="Times New Roman" w:eastAsia="휴먼명조"/>
                <w:sz w:val="22"/>
                <w:szCs w:val="22"/>
              </w:rPr>
            </w:pPr>
            <w:r w:rsidRPr="00020B24">
              <w:rPr>
                <w:rFonts w:ascii="Times New Roman" w:eastAsia="휴먼명조"/>
                <w:sz w:val="22"/>
                <w:szCs w:val="22"/>
              </w:rPr>
              <w:t>3. Please find below the result of handling your inquiry.</w:t>
            </w:r>
          </w:p>
          <w:p w:rsidR="00020B24" w:rsidRPr="00020B24" w:rsidRDefault="00020B24" w:rsidP="00020B24">
            <w:pPr>
              <w:pStyle w:val="a3"/>
              <w:spacing w:line="360" w:lineRule="auto"/>
              <w:ind w:left="316" w:hanging="316"/>
              <w:rPr>
                <w:rFonts w:ascii="Times New Roman" w:eastAsia="휴먼명조"/>
                <w:sz w:val="22"/>
                <w:szCs w:val="22"/>
              </w:rPr>
            </w:pPr>
          </w:p>
          <w:p w:rsidR="00020B24" w:rsidRPr="00020B24" w:rsidRDefault="00020B24" w:rsidP="00020B24">
            <w:pPr>
              <w:pStyle w:val="a3"/>
              <w:spacing w:line="360" w:lineRule="auto"/>
              <w:ind w:left="316" w:hanging="316"/>
              <w:rPr>
                <w:rFonts w:ascii="Times New Roman" w:eastAsia="휴먼명조"/>
                <w:sz w:val="22"/>
                <w:szCs w:val="22"/>
              </w:rPr>
            </w:pPr>
            <w:r w:rsidRPr="00020B24">
              <w:rPr>
                <w:rFonts w:ascii="Times New Roman" w:eastAsia="휴먼명조" w:hint="eastAsia"/>
                <w:sz w:val="22"/>
                <w:szCs w:val="22"/>
              </w:rPr>
              <w:t>○</w:t>
            </w:r>
            <w:r w:rsidRPr="00020B24">
              <w:rPr>
                <w:rFonts w:ascii="Times New Roman" w:eastAsia="휴먼명조" w:hint="eastAsia"/>
                <w:sz w:val="22"/>
                <w:szCs w:val="22"/>
              </w:rPr>
              <w:t xml:space="preserve"> </w:t>
            </w:r>
            <w:r w:rsidRPr="00020B24">
              <w:rPr>
                <w:rFonts w:ascii="Times New Roman" w:eastAsia="휴먼명조"/>
                <w:sz w:val="22"/>
                <w:szCs w:val="22"/>
              </w:rPr>
              <w:t xml:space="preserve">Regarding your Question No. 1 and 4, MAFRA is operating the </w:t>
            </w:r>
            <w:r w:rsidRPr="00020B24">
              <w:rPr>
                <w:rFonts w:ascii="Times New Roman" w:eastAsia="휴먼명조" w:hint="eastAsia"/>
                <w:sz w:val="22"/>
                <w:szCs w:val="22"/>
              </w:rPr>
              <w:t>「</w:t>
            </w:r>
            <w:r w:rsidRPr="00020B24">
              <w:rPr>
                <w:rFonts w:ascii="Times New Roman" w:eastAsia="휴먼명조"/>
                <w:sz w:val="22"/>
                <w:szCs w:val="22"/>
              </w:rPr>
              <w:t>Animal Protection Act</w:t>
            </w:r>
            <w:r w:rsidRPr="00020B24">
              <w:rPr>
                <w:rFonts w:ascii="Times New Roman" w:eastAsia="휴먼명조" w:hint="eastAsia"/>
                <w:sz w:val="22"/>
                <w:szCs w:val="22"/>
              </w:rPr>
              <w:t>」</w:t>
            </w:r>
            <w:r w:rsidRPr="00020B24">
              <w:rPr>
                <w:rFonts w:ascii="Times New Roman" w:eastAsia="휴먼명조"/>
                <w:sz w:val="22"/>
                <w:szCs w:val="22"/>
              </w:rPr>
              <w:t xml:space="preserve"> (hereafter referred to as the "Act") for cultivating the national sentiment on protecting the lives, guaranteeing the safety and </w:t>
            </w:r>
            <w:r w:rsidRPr="00020B24">
              <w:rPr>
                <w:rFonts w:ascii="Times New Roman" w:eastAsia="휴먼명조"/>
                <w:sz w:val="22"/>
                <w:szCs w:val="22"/>
              </w:rPr>
              <w:lastRenderedPageBreak/>
              <w:t xml:space="preserve">enhancing the welfare of animals, and on respect for animal lives, etc. In addition, 5-year general plan on animal welfare was established last year, and main promotion tasks include </w:t>
            </w:r>
            <w:r w:rsidRPr="00020B24">
              <w:rPr>
                <w:rFonts w:ascii="Times New Roman" w:eastAsia="휴먼명조" w:hint="eastAsia"/>
                <w:sz w:val="22"/>
                <w:szCs w:val="22"/>
              </w:rPr>
              <w:t>①</w:t>
            </w:r>
            <w:r w:rsidRPr="00020B24">
              <w:rPr>
                <w:rFonts w:ascii="Times New Roman" w:eastAsia="휴먼명조"/>
                <w:sz w:val="22"/>
                <w:szCs w:val="22"/>
              </w:rPr>
              <w:t xml:space="preserve"> animal protection and improvement of awareness on animal welfare, </w:t>
            </w:r>
            <w:r w:rsidRPr="00020B24">
              <w:rPr>
                <w:rFonts w:ascii="Times New Roman" w:eastAsia="휴먼명조" w:hint="eastAsia"/>
                <w:sz w:val="22"/>
                <w:szCs w:val="22"/>
              </w:rPr>
              <w:t>②</w:t>
            </w:r>
            <w:r w:rsidRPr="00020B24">
              <w:rPr>
                <w:rFonts w:ascii="Times New Roman" w:eastAsia="휴먼명조"/>
                <w:sz w:val="22"/>
                <w:szCs w:val="22"/>
              </w:rPr>
              <w:t xml:space="preserve"> reinforcement of companion animal sales management, </w:t>
            </w:r>
            <w:r w:rsidRPr="00020B24">
              <w:rPr>
                <w:rFonts w:ascii="Times New Roman" w:eastAsia="휴먼명조" w:hint="eastAsia"/>
                <w:sz w:val="22"/>
                <w:szCs w:val="22"/>
              </w:rPr>
              <w:t>③</w:t>
            </w:r>
            <w:r w:rsidRPr="00020B24">
              <w:rPr>
                <w:rFonts w:ascii="Times New Roman" w:eastAsia="휴먼명조"/>
                <w:sz w:val="22"/>
                <w:szCs w:val="22"/>
              </w:rPr>
              <w:t xml:space="preserve"> improvement on the level of protection on the abandoned and abused animals, </w:t>
            </w:r>
            <w:r w:rsidRPr="00020B24">
              <w:rPr>
                <w:rFonts w:ascii="Times New Roman" w:eastAsia="휴먼명조" w:hint="eastAsia"/>
                <w:sz w:val="22"/>
                <w:szCs w:val="22"/>
              </w:rPr>
              <w:t>④</w:t>
            </w:r>
            <w:r w:rsidRPr="00020B24">
              <w:rPr>
                <w:rFonts w:ascii="Times New Roman" w:eastAsia="휴먼명조"/>
                <w:sz w:val="22"/>
                <w:szCs w:val="22"/>
              </w:rPr>
              <w:t xml:space="preserve"> improvement of welfare on farm animals, </w:t>
            </w:r>
            <w:r w:rsidRPr="00020B24">
              <w:rPr>
                <w:rFonts w:ascii="Times New Roman" w:eastAsia="휴먼명조" w:hint="eastAsia"/>
                <w:sz w:val="22"/>
                <w:szCs w:val="22"/>
              </w:rPr>
              <w:t>④</w:t>
            </w:r>
            <w:r w:rsidRPr="00020B24">
              <w:rPr>
                <w:rFonts w:ascii="Times New Roman" w:eastAsia="휴먼명조"/>
                <w:sz w:val="22"/>
                <w:szCs w:val="22"/>
              </w:rPr>
              <w:t xml:space="preserve"> enhancement of ethicality on animal testing, and </w:t>
            </w:r>
            <w:r w:rsidRPr="00020B24">
              <w:rPr>
                <w:rFonts w:ascii="Times New Roman" w:eastAsia="휴먼명조" w:hint="eastAsia"/>
                <w:sz w:val="22"/>
                <w:szCs w:val="22"/>
              </w:rPr>
              <w:t>⑤</w:t>
            </w:r>
            <w:r w:rsidRPr="00020B24">
              <w:rPr>
                <w:rFonts w:ascii="Times New Roman" w:eastAsia="휴먼명조"/>
                <w:sz w:val="22"/>
                <w:szCs w:val="22"/>
              </w:rPr>
              <w:t xml:space="preserve"> establishment of animal protection &amp; welfare governance. We also inform you that our ministry is promoting the establishment of the revised plan on the Animal Protection Act centrally of the details included in this plan.</w:t>
            </w:r>
          </w:p>
          <w:p w:rsidR="00020B24" w:rsidRPr="00020B24" w:rsidRDefault="00020B24" w:rsidP="00020B24">
            <w:pPr>
              <w:pStyle w:val="a3"/>
              <w:spacing w:line="360" w:lineRule="auto"/>
              <w:ind w:left="316" w:hanging="316"/>
              <w:rPr>
                <w:rFonts w:ascii="Times New Roman" w:eastAsia="휴먼명조"/>
                <w:sz w:val="22"/>
                <w:szCs w:val="22"/>
              </w:rPr>
            </w:pPr>
          </w:p>
          <w:p w:rsidR="00020B24" w:rsidRPr="00020B24" w:rsidRDefault="00020B24" w:rsidP="00020B24">
            <w:pPr>
              <w:pStyle w:val="a3"/>
              <w:spacing w:line="360" w:lineRule="auto"/>
              <w:ind w:left="316" w:hanging="316"/>
              <w:rPr>
                <w:rFonts w:ascii="Times New Roman" w:eastAsia="휴먼명조"/>
                <w:sz w:val="22"/>
                <w:szCs w:val="22"/>
              </w:rPr>
            </w:pPr>
            <w:r w:rsidRPr="00020B24">
              <w:rPr>
                <w:rFonts w:ascii="Times New Roman" w:eastAsia="휴먼명조" w:hint="eastAsia"/>
                <w:sz w:val="22"/>
                <w:szCs w:val="22"/>
              </w:rPr>
              <w:t>○</w:t>
            </w:r>
            <w:r w:rsidRPr="00020B24">
              <w:rPr>
                <w:rFonts w:ascii="Times New Roman" w:eastAsia="휴먼명조" w:hint="eastAsia"/>
                <w:sz w:val="22"/>
                <w:szCs w:val="22"/>
              </w:rPr>
              <w:t xml:space="preserve"> </w:t>
            </w:r>
            <w:r w:rsidRPr="00020B24">
              <w:rPr>
                <w:rFonts w:ascii="Times New Roman" w:eastAsia="휴먼명조"/>
                <w:sz w:val="22"/>
                <w:szCs w:val="22"/>
              </w:rPr>
              <w:t xml:space="preserve">Regarding the Question No. 2, our ministry of promoting the </w:t>
            </w:r>
            <w:r w:rsidRPr="00020B24">
              <w:rPr>
                <w:rFonts w:ascii="Times New Roman" w:eastAsia="휴먼명조" w:hint="eastAsia"/>
                <w:sz w:val="22"/>
                <w:szCs w:val="22"/>
              </w:rPr>
              <w:t>「</w:t>
            </w:r>
            <w:r w:rsidRPr="00020B24">
              <w:rPr>
                <w:rFonts w:ascii="Times New Roman" w:eastAsia="휴먼명조"/>
                <w:sz w:val="22"/>
                <w:szCs w:val="22"/>
              </w:rPr>
              <w:t>Animal Protection &amp; Welfare Training and PR Project</w:t>
            </w:r>
            <w:r w:rsidRPr="00020B24">
              <w:rPr>
                <w:rFonts w:ascii="Times New Roman" w:eastAsia="휴먼명조" w:hint="eastAsia"/>
                <w:sz w:val="22"/>
                <w:szCs w:val="22"/>
              </w:rPr>
              <w:t>」</w:t>
            </w:r>
            <w:r w:rsidRPr="00020B24">
              <w:rPr>
                <w:rFonts w:ascii="Times New Roman" w:eastAsia="휴먼명조" w:hint="eastAsia"/>
                <w:sz w:val="22"/>
                <w:szCs w:val="22"/>
              </w:rPr>
              <w:t xml:space="preserve"> </w:t>
            </w:r>
            <w:r w:rsidRPr="00020B24">
              <w:rPr>
                <w:rFonts w:ascii="Times New Roman" w:eastAsia="휴먼명조"/>
                <w:sz w:val="22"/>
                <w:szCs w:val="22"/>
              </w:rPr>
              <w:t>for cultivating mature animal protection &amp; welfare culture, and to improve the awareness on animal protection by performing PR to the people on animal protection and welfare policies based on Article 4(1)4 in the Animal Protection Act. Details of the project include training on animal protection for each subject such as legal training per training participant, PR on the policy for the people such as producing public service advertisement on animal protection &amp; welfare for transmission to each media, operation of the counseling center for animal protection &amp; welfare, and events on animal protection through cooperation with relevant agencies, etc.</w:t>
            </w:r>
          </w:p>
          <w:p w:rsidR="00020B24" w:rsidRPr="00020B24" w:rsidRDefault="00020B24" w:rsidP="00020B24">
            <w:pPr>
              <w:pStyle w:val="a3"/>
              <w:spacing w:line="360" w:lineRule="auto"/>
              <w:ind w:left="316" w:hanging="316"/>
              <w:rPr>
                <w:rFonts w:ascii="Times New Roman" w:eastAsia="휴먼명조"/>
                <w:sz w:val="22"/>
                <w:szCs w:val="22"/>
              </w:rPr>
            </w:pPr>
          </w:p>
          <w:p w:rsidR="00020B24" w:rsidRPr="00020B24" w:rsidRDefault="00020B24" w:rsidP="00020B24">
            <w:pPr>
              <w:pStyle w:val="a3"/>
              <w:spacing w:line="360" w:lineRule="auto"/>
              <w:ind w:left="316" w:hanging="316"/>
              <w:rPr>
                <w:rFonts w:ascii="Times New Roman" w:eastAsia="휴먼명조"/>
                <w:sz w:val="22"/>
                <w:szCs w:val="22"/>
              </w:rPr>
            </w:pPr>
            <w:r w:rsidRPr="00020B24">
              <w:rPr>
                <w:rFonts w:ascii="Times New Roman" w:eastAsia="휴먼명조" w:hint="eastAsia"/>
                <w:sz w:val="22"/>
                <w:szCs w:val="22"/>
              </w:rPr>
              <w:t>○</w:t>
            </w:r>
            <w:r w:rsidRPr="00020B24">
              <w:rPr>
                <w:rFonts w:ascii="Times New Roman" w:eastAsia="휴먼명조" w:hint="eastAsia"/>
                <w:sz w:val="22"/>
                <w:szCs w:val="22"/>
              </w:rPr>
              <w:t xml:space="preserve"> </w:t>
            </w:r>
            <w:r w:rsidRPr="00020B24">
              <w:rPr>
                <w:rFonts w:ascii="Times New Roman" w:eastAsia="휴먼명조"/>
                <w:sz w:val="22"/>
                <w:szCs w:val="22"/>
              </w:rPr>
              <w:t xml:space="preserve">Regarding the Question No. 3 and 5, Article 8(1) in the Animal Protection </w:t>
            </w:r>
            <w:r w:rsidRPr="00020B24">
              <w:rPr>
                <w:rFonts w:ascii="Times New Roman" w:eastAsia="휴먼명조"/>
                <w:sz w:val="22"/>
                <w:szCs w:val="22"/>
              </w:rPr>
              <w:lastRenderedPageBreak/>
              <w:t xml:space="preserve">Act prohibits any actions such as killing the animals through cruel methods such as hanging, etc., killing the animals in public place such as on the street or in front of other animals, killing the animals by not giving feed or water intentionally, or killing the animals by not providing any required veterinary treatment or without any justifiable reasons set by the ordinance of MAFRA including the damage to the lives, physical or property damage on people due to the animals. Those violating Article 8(1) in the Act to result in death of the animal or violating Article 46(1)1 in the Act to result in cruelty to animals shall receive prison sentence of 3 years or less, or fine of KRW 30 million or less. Article 8(2) in the Act prohibits any actions such as harming the animals through physical or chemical methods such as tools or drugs, etc. (however, those set by the ordinance of MAFRA such as prevention or treatment of diseases are excluded), damaging the body of the live animal, collecting the body fluid or installing the device for collecting the body fluid (however, those set by the ordinance of MAFRA such as treatment of diseases and animal testing, etc. are excluded), harming the animals for purpose of gambling, advertisement, entertainment and amusement, etc. (however, those set by the ordinance of MAFRA such as folk games, etc. are excluded), causing injury or disease by violating the obligation of breeding and management set by the ordinance of MAFRA such as providing minimum breeding space for the companion animal, etc. injuring the animals by not providing any required veterinary treatment or without any justifiable reasons set by the ordinance of MAFRA including the damage to the lives, physical or property damage on people due to the </w:t>
            </w:r>
            <w:r w:rsidRPr="00020B24">
              <w:rPr>
                <w:rFonts w:ascii="Times New Roman" w:eastAsia="휴먼명조"/>
                <w:sz w:val="22"/>
                <w:szCs w:val="22"/>
              </w:rPr>
              <w:lastRenderedPageBreak/>
              <w:t xml:space="preserve">animals. In this case, those violating the law shall result in prison sentence of 2 years or less or fine of KRW 20 million or less according to Article 46(2) 1 in the Act, and Article 46(5) </w:t>
            </w:r>
            <w:r w:rsidR="00F30A57">
              <w:rPr>
                <w:rFonts w:ascii="Times New Roman" w:eastAsia="휴먼명조"/>
                <w:sz w:val="22"/>
                <w:szCs w:val="22"/>
              </w:rPr>
              <w:t>s</w:t>
            </w:r>
            <w:r w:rsidRPr="00020B24">
              <w:rPr>
                <w:rFonts w:ascii="Times New Roman" w:eastAsia="휴먼명조"/>
                <w:sz w:val="22"/>
                <w:szCs w:val="22"/>
              </w:rPr>
              <w:t>pecifi</w:t>
            </w:r>
            <w:bookmarkStart w:id="2" w:name="_GoBack"/>
            <w:bookmarkEnd w:id="2"/>
            <w:r w:rsidRPr="00020B24">
              <w:rPr>
                <w:rFonts w:ascii="Times New Roman" w:eastAsia="휴먼명조"/>
                <w:sz w:val="22"/>
                <w:szCs w:val="22"/>
              </w:rPr>
              <w:t xml:space="preserve">es that those committing the crime habitually relevant to Paragraph 1 to 3 shall result in additional punishment up to 1/2 of the sentence on the relevant crime. However, relevance on cruelty to animals and punishment are judged by the judicial authority through comprehensive consideration of the circumstances and aspect of the actions, etc. </w:t>
            </w:r>
          </w:p>
          <w:p w:rsidR="00020B24" w:rsidRPr="00020B24" w:rsidRDefault="00020B24" w:rsidP="00020B24">
            <w:pPr>
              <w:pStyle w:val="a3"/>
              <w:spacing w:line="360" w:lineRule="auto"/>
              <w:ind w:left="316" w:hanging="316"/>
              <w:rPr>
                <w:rFonts w:ascii="Times New Roman" w:eastAsia="휴먼명조"/>
                <w:sz w:val="22"/>
                <w:szCs w:val="22"/>
              </w:rPr>
            </w:pPr>
          </w:p>
          <w:p w:rsidR="00020B24" w:rsidRPr="00020B24" w:rsidRDefault="00020B24" w:rsidP="00020B24">
            <w:pPr>
              <w:pStyle w:val="a3"/>
              <w:spacing w:line="360" w:lineRule="auto"/>
              <w:ind w:left="316" w:hanging="316"/>
              <w:rPr>
                <w:rFonts w:ascii="Times New Roman" w:eastAsia="휴먼명조"/>
                <w:sz w:val="22"/>
                <w:szCs w:val="22"/>
              </w:rPr>
            </w:pPr>
            <w:r w:rsidRPr="00020B24">
              <w:rPr>
                <w:rFonts w:ascii="Times New Roman" w:eastAsia="휴먼명조"/>
                <w:sz w:val="22"/>
                <w:szCs w:val="22"/>
              </w:rPr>
              <w:t>4. We hope we provided you with satisfactory answer, and if you need any additional description to the answer, feel free to contact MAFRA Animal Welfare Policy Division, Officer Kim Hyo-</w:t>
            </w:r>
            <w:proofErr w:type="spellStart"/>
            <w:r w:rsidRPr="00020B24">
              <w:rPr>
                <w:rFonts w:ascii="Times New Roman" w:eastAsia="휴먼명조"/>
                <w:sz w:val="22"/>
                <w:szCs w:val="22"/>
              </w:rPr>
              <w:t>jong</w:t>
            </w:r>
            <w:proofErr w:type="spellEnd"/>
            <w:r w:rsidRPr="00020B24">
              <w:rPr>
                <w:rFonts w:ascii="Times New Roman" w:eastAsia="휴먼명조"/>
                <w:sz w:val="22"/>
                <w:szCs w:val="22"/>
              </w:rPr>
              <w:t xml:space="preserve"> (</w:t>
            </w:r>
            <w:r w:rsidRPr="00020B24">
              <w:rPr>
                <w:rFonts w:ascii="Times New Roman" w:eastAsia="휴먼명조"/>
                <w:sz w:val="22"/>
                <w:szCs w:val="22"/>
              </w:rPr>
              <w:t>☏</w:t>
            </w:r>
            <w:r w:rsidRPr="00020B24">
              <w:rPr>
                <w:rFonts w:ascii="Times New Roman" w:eastAsia="휴먼명조"/>
                <w:sz w:val="22"/>
                <w:szCs w:val="22"/>
              </w:rPr>
              <w:t xml:space="preserve"> 82-44-201-2383). Thank you.</w:t>
            </w:r>
          </w:p>
          <w:p w:rsidR="00336687" w:rsidRPr="00336687" w:rsidRDefault="00336687" w:rsidP="00336687">
            <w:pPr>
              <w:pStyle w:val="a3"/>
              <w:spacing w:line="360" w:lineRule="auto"/>
              <w:ind w:left="316" w:hanging="316"/>
              <w:rPr>
                <w:szCs w:val="22"/>
              </w:rPr>
            </w:pPr>
          </w:p>
        </w:tc>
      </w:tr>
      <w:tr w:rsidR="00A4679C" w:rsidRPr="00127DAA" w:rsidTr="00C405A0">
        <w:trPr>
          <w:trHeight w:val="374"/>
        </w:trPr>
        <w:tc>
          <w:tcPr>
            <w:tcW w:w="1577" w:type="dxa"/>
            <w:gridSpan w:val="2"/>
            <w:tcMar>
              <w:top w:w="57" w:type="dxa"/>
              <w:bottom w:w="57" w:type="dxa"/>
            </w:tcMar>
          </w:tcPr>
          <w:p w:rsidR="00A4679C" w:rsidRPr="00127DAA" w:rsidRDefault="00A4679C" w:rsidP="00C405A0">
            <w:pPr>
              <w:rPr>
                <w:rFonts w:ascii="Arial" w:hAnsi="Arial" w:cs="Arial"/>
                <w:sz w:val="24"/>
              </w:rPr>
            </w:pPr>
            <w:r w:rsidRPr="00127DAA">
              <w:rPr>
                <w:rFonts w:ascii="Arial" w:hAnsi="Arial" w:cs="Arial"/>
                <w:sz w:val="24"/>
              </w:rPr>
              <w:lastRenderedPageBreak/>
              <w:t>Organization</w:t>
            </w:r>
          </w:p>
        </w:tc>
        <w:tc>
          <w:tcPr>
            <w:tcW w:w="7143" w:type="dxa"/>
            <w:gridSpan w:val="3"/>
            <w:tcMar>
              <w:top w:w="57" w:type="dxa"/>
              <w:bottom w:w="57" w:type="dxa"/>
            </w:tcMar>
          </w:tcPr>
          <w:p w:rsidR="00A4679C" w:rsidRPr="00127DAA" w:rsidRDefault="00A70B80" w:rsidP="00C405A0">
            <w:pPr>
              <w:rPr>
                <w:rFonts w:ascii="Arial" w:hAnsi="Arial" w:cs="Arial"/>
                <w:sz w:val="24"/>
              </w:rPr>
            </w:pPr>
            <w:r>
              <w:rPr>
                <w:rFonts w:ascii="Times New Roman" w:eastAsia="맑은 고딕"/>
                <w:sz w:val="24"/>
              </w:rPr>
              <w:t>Ministry of Agriculture, Food &amp; Rural Affairs</w:t>
            </w:r>
          </w:p>
        </w:tc>
      </w:tr>
      <w:tr w:rsidR="00A4679C" w:rsidRPr="00127DAA" w:rsidTr="00C405A0">
        <w:tc>
          <w:tcPr>
            <w:tcW w:w="1577" w:type="dxa"/>
            <w:gridSpan w:val="2"/>
            <w:tcMar>
              <w:top w:w="57" w:type="dxa"/>
              <w:bottom w:w="57" w:type="dxa"/>
            </w:tcMar>
          </w:tcPr>
          <w:p w:rsidR="00A4679C" w:rsidRPr="00127DAA" w:rsidRDefault="00A4679C" w:rsidP="00C405A0">
            <w:pPr>
              <w:rPr>
                <w:rFonts w:ascii="Arial" w:hAnsi="Arial" w:cs="Arial"/>
                <w:sz w:val="24"/>
              </w:rPr>
            </w:pPr>
            <w:r w:rsidRPr="00127DAA">
              <w:rPr>
                <w:rFonts w:ascii="Arial" w:hAnsi="Arial" w:cs="Arial"/>
                <w:sz w:val="24"/>
              </w:rPr>
              <w:t>Department</w:t>
            </w:r>
          </w:p>
        </w:tc>
        <w:tc>
          <w:tcPr>
            <w:tcW w:w="7143" w:type="dxa"/>
            <w:gridSpan w:val="3"/>
            <w:tcMar>
              <w:top w:w="57" w:type="dxa"/>
              <w:bottom w:w="57" w:type="dxa"/>
            </w:tcMar>
          </w:tcPr>
          <w:p w:rsidR="00A4679C" w:rsidRPr="00E94534" w:rsidRDefault="00A70B80" w:rsidP="00C405A0">
            <w:pPr>
              <w:pStyle w:val="a3"/>
              <w:spacing w:line="240" w:lineRule="auto"/>
              <w:rPr>
                <w:rFonts w:ascii="Candara" w:eastAsia="돋움" w:hAnsi="Candara"/>
                <w:sz w:val="24"/>
                <w:szCs w:val="24"/>
              </w:rPr>
            </w:pPr>
            <w:r>
              <w:rPr>
                <w:rFonts w:ascii="Times New Roman" w:eastAsia="맑은 고딕" w:hAnsi="Times New Roman" w:cs="Times New Roman"/>
                <w:sz w:val="24"/>
                <w:szCs w:val="24"/>
              </w:rPr>
              <w:t>Animal Welfare Policy Division</w:t>
            </w:r>
          </w:p>
        </w:tc>
      </w:tr>
      <w:tr w:rsidR="00A4679C" w:rsidRPr="00127DAA" w:rsidTr="00336687">
        <w:trPr>
          <w:trHeight w:val="584"/>
        </w:trPr>
        <w:tc>
          <w:tcPr>
            <w:tcW w:w="1577" w:type="dxa"/>
            <w:gridSpan w:val="2"/>
            <w:tcMar>
              <w:top w:w="57" w:type="dxa"/>
              <w:bottom w:w="57" w:type="dxa"/>
            </w:tcMar>
          </w:tcPr>
          <w:p w:rsidR="00E764C3" w:rsidRDefault="00A4679C" w:rsidP="00C405A0">
            <w:pPr>
              <w:rPr>
                <w:rFonts w:ascii="Arial" w:hAnsi="Arial" w:cs="Arial"/>
                <w:sz w:val="24"/>
              </w:rPr>
            </w:pPr>
            <w:r w:rsidRPr="00127DAA">
              <w:rPr>
                <w:rFonts w:ascii="Arial" w:hAnsi="Arial" w:cs="Arial"/>
                <w:sz w:val="24"/>
              </w:rPr>
              <w:t>Date of</w:t>
            </w:r>
          </w:p>
          <w:p w:rsidR="00A4679C" w:rsidRPr="00127DAA" w:rsidRDefault="00A4679C" w:rsidP="00C405A0">
            <w:pPr>
              <w:rPr>
                <w:rFonts w:ascii="Arial" w:hAnsi="Arial" w:cs="Arial"/>
                <w:sz w:val="24"/>
              </w:rPr>
            </w:pPr>
            <w:r w:rsidRPr="00127DAA">
              <w:rPr>
                <w:rFonts w:ascii="Arial" w:hAnsi="Arial" w:cs="Arial"/>
                <w:sz w:val="24"/>
              </w:rPr>
              <w:t>processing</w:t>
            </w:r>
          </w:p>
        </w:tc>
        <w:tc>
          <w:tcPr>
            <w:tcW w:w="7143" w:type="dxa"/>
            <w:gridSpan w:val="3"/>
            <w:tcMar>
              <w:top w:w="57" w:type="dxa"/>
              <w:bottom w:w="57" w:type="dxa"/>
            </w:tcMar>
            <w:vAlign w:val="center"/>
          </w:tcPr>
          <w:p w:rsidR="00A4679C" w:rsidRPr="00127DAA" w:rsidRDefault="002454C2" w:rsidP="00C405A0">
            <w:pPr>
              <w:rPr>
                <w:rFonts w:ascii="Arial" w:hAnsi="Arial" w:cs="Arial"/>
                <w:sz w:val="24"/>
              </w:rPr>
            </w:pPr>
            <w:r w:rsidRPr="009B5CFC">
              <w:rPr>
                <w:rFonts w:ascii="Times New Roman" w:eastAsia="맑은 고딕"/>
                <w:sz w:val="24"/>
                <w:szCs w:val="22"/>
              </w:rPr>
              <w:t>20</w:t>
            </w:r>
            <w:r>
              <w:rPr>
                <w:rFonts w:ascii="Times New Roman" w:eastAsia="맑은 고딕"/>
                <w:sz w:val="24"/>
                <w:szCs w:val="22"/>
              </w:rPr>
              <w:t>21-</w:t>
            </w:r>
            <w:r w:rsidR="00AF4EB0">
              <w:rPr>
                <w:rFonts w:ascii="Times New Roman" w:eastAsia="맑은 고딕"/>
                <w:sz w:val="24"/>
                <w:szCs w:val="22"/>
              </w:rPr>
              <w:t>07</w:t>
            </w:r>
            <w:r>
              <w:rPr>
                <w:rFonts w:ascii="Times New Roman" w:eastAsia="맑은 고딕"/>
                <w:sz w:val="24"/>
                <w:szCs w:val="22"/>
              </w:rPr>
              <w:t>-</w:t>
            </w:r>
            <w:r w:rsidR="00020B24">
              <w:rPr>
                <w:rFonts w:ascii="Times New Roman" w:eastAsia="맑은 고딕"/>
                <w:sz w:val="24"/>
                <w:szCs w:val="22"/>
              </w:rPr>
              <w:t>20</w:t>
            </w:r>
          </w:p>
        </w:tc>
      </w:tr>
      <w:tr w:rsidR="00A4679C" w:rsidRPr="00127DAA" w:rsidTr="00336687">
        <w:trPr>
          <w:trHeight w:val="596"/>
        </w:trPr>
        <w:tc>
          <w:tcPr>
            <w:tcW w:w="1577" w:type="dxa"/>
            <w:gridSpan w:val="2"/>
            <w:tcMar>
              <w:top w:w="57" w:type="dxa"/>
              <w:bottom w:w="57" w:type="dxa"/>
            </w:tcMar>
          </w:tcPr>
          <w:p w:rsidR="00E764C3" w:rsidRDefault="00A4679C" w:rsidP="00C405A0">
            <w:pPr>
              <w:rPr>
                <w:rFonts w:ascii="Arial" w:hAnsi="Arial" w:cs="Arial"/>
                <w:sz w:val="24"/>
              </w:rPr>
            </w:pPr>
            <w:r w:rsidRPr="00127DAA">
              <w:rPr>
                <w:rFonts w:ascii="Arial" w:hAnsi="Arial" w:cs="Arial"/>
                <w:sz w:val="24"/>
              </w:rPr>
              <w:t>Staff in</w:t>
            </w:r>
          </w:p>
          <w:p w:rsidR="00A4679C" w:rsidRPr="00127DAA" w:rsidRDefault="00A4679C" w:rsidP="00C405A0">
            <w:pPr>
              <w:rPr>
                <w:rFonts w:ascii="Arial" w:hAnsi="Arial" w:cs="Arial"/>
                <w:sz w:val="24"/>
              </w:rPr>
            </w:pPr>
            <w:r w:rsidRPr="00127DAA">
              <w:rPr>
                <w:rFonts w:ascii="Arial" w:hAnsi="Arial" w:cs="Arial"/>
                <w:sz w:val="24"/>
              </w:rPr>
              <w:t>Charge</w:t>
            </w:r>
          </w:p>
        </w:tc>
        <w:tc>
          <w:tcPr>
            <w:tcW w:w="7143" w:type="dxa"/>
            <w:gridSpan w:val="3"/>
            <w:tcMar>
              <w:top w:w="57" w:type="dxa"/>
              <w:bottom w:w="57" w:type="dxa"/>
            </w:tcMar>
            <w:vAlign w:val="center"/>
          </w:tcPr>
          <w:p w:rsidR="00A4679C" w:rsidRPr="00127DAA" w:rsidRDefault="009B5CFC" w:rsidP="00C405A0">
            <w:pPr>
              <w:pStyle w:val="a3"/>
              <w:spacing w:line="240" w:lineRule="auto"/>
              <w:rPr>
                <w:rFonts w:ascii="Candara"/>
                <w:sz w:val="24"/>
                <w:szCs w:val="24"/>
              </w:rPr>
            </w:pPr>
            <w:r w:rsidRPr="009B5CFC">
              <w:rPr>
                <w:rFonts w:ascii="Times New Roman" w:eastAsia="맑은 고딕" w:hAnsi="Times New Roman" w:cs="Times New Roman"/>
                <w:sz w:val="24"/>
                <w:szCs w:val="22"/>
              </w:rPr>
              <w:t>Kim Hyo-</w:t>
            </w:r>
            <w:proofErr w:type="spellStart"/>
            <w:r w:rsidRPr="009B5CFC">
              <w:rPr>
                <w:rFonts w:ascii="Times New Roman" w:eastAsia="맑은 고딕" w:hAnsi="Times New Roman" w:cs="Times New Roman"/>
                <w:sz w:val="24"/>
                <w:szCs w:val="22"/>
              </w:rPr>
              <w:t>jong</w:t>
            </w:r>
            <w:proofErr w:type="spellEnd"/>
          </w:p>
        </w:tc>
      </w:tr>
      <w:bookmarkEnd w:id="0"/>
      <w:bookmarkEnd w:id="1"/>
    </w:tbl>
    <w:p w:rsidR="00F32481" w:rsidRDefault="00F32481" w:rsidP="00336687"/>
    <w:sectPr w:rsidR="00F32481" w:rsidSect="00555091">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휴먼명조">
    <w:altName w:val="바탕"/>
    <w:panose1 w:val="00000000000000000000"/>
    <w:charset w:val="81"/>
    <w:family w:val="roman"/>
    <w:notTrueType/>
    <w:pitch w:val="default"/>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9C"/>
    <w:rsid w:val="00020B24"/>
    <w:rsid w:val="00025EB7"/>
    <w:rsid w:val="002454C2"/>
    <w:rsid w:val="00336687"/>
    <w:rsid w:val="00437B5F"/>
    <w:rsid w:val="005709AC"/>
    <w:rsid w:val="006A3E72"/>
    <w:rsid w:val="00766089"/>
    <w:rsid w:val="00851CCB"/>
    <w:rsid w:val="008B6372"/>
    <w:rsid w:val="009B5CFC"/>
    <w:rsid w:val="00A07763"/>
    <w:rsid w:val="00A4679C"/>
    <w:rsid w:val="00A70B80"/>
    <w:rsid w:val="00AF4EB0"/>
    <w:rsid w:val="00B7176B"/>
    <w:rsid w:val="00BB672E"/>
    <w:rsid w:val="00C74CFC"/>
    <w:rsid w:val="00D51A90"/>
    <w:rsid w:val="00DA18D7"/>
    <w:rsid w:val="00E764C3"/>
    <w:rsid w:val="00EB2FB1"/>
    <w:rsid w:val="00EE5B49"/>
    <w:rsid w:val="00F30A57"/>
    <w:rsid w:val="00F324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3D68"/>
  <w15:chartTrackingRefBased/>
  <w15:docId w15:val="{CFBF4214-E544-4A09-AB65-B7BE78E8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79C"/>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4679C"/>
    <w:pPr>
      <w:spacing w:line="384" w:lineRule="auto"/>
      <w:textAlignment w:val="baseline"/>
    </w:pPr>
    <w:rPr>
      <w:rFonts w:ascii="함초롬바탕" w:eastAsia="굴림" w:hAnsi="굴림" w:cs="굴림"/>
      <w:color w:val="000000"/>
      <w:kern w:val="0"/>
      <w:szCs w:val="20"/>
    </w:rPr>
  </w:style>
  <w:style w:type="paragraph" w:customStyle="1" w:styleId="1">
    <w:name w:val="바탕글1"/>
    <w:basedOn w:val="a"/>
    <w:rsid w:val="00A4679C"/>
    <w:pPr>
      <w:spacing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5741">
      <w:bodyDiv w:val="1"/>
      <w:marLeft w:val="0"/>
      <w:marRight w:val="0"/>
      <w:marTop w:val="0"/>
      <w:marBottom w:val="0"/>
      <w:divBdr>
        <w:top w:val="none" w:sz="0" w:space="0" w:color="auto"/>
        <w:left w:val="none" w:sz="0" w:space="0" w:color="auto"/>
        <w:bottom w:val="none" w:sz="0" w:space="0" w:color="auto"/>
        <w:right w:val="none" w:sz="0" w:space="0" w:color="auto"/>
      </w:divBdr>
    </w:div>
    <w:div w:id="964508423">
      <w:bodyDiv w:val="1"/>
      <w:marLeft w:val="0"/>
      <w:marRight w:val="0"/>
      <w:marTop w:val="0"/>
      <w:marBottom w:val="0"/>
      <w:divBdr>
        <w:top w:val="none" w:sz="0" w:space="0" w:color="auto"/>
        <w:left w:val="none" w:sz="0" w:space="0" w:color="auto"/>
        <w:bottom w:val="none" w:sz="0" w:space="0" w:color="auto"/>
        <w:right w:val="none" w:sz="0" w:space="0" w:color="auto"/>
      </w:divBdr>
    </w:div>
    <w:div w:id="1878201395">
      <w:bodyDiv w:val="1"/>
      <w:marLeft w:val="0"/>
      <w:marRight w:val="0"/>
      <w:marTop w:val="0"/>
      <w:marBottom w:val="0"/>
      <w:divBdr>
        <w:top w:val="none" w:sz="0" w:space="0" w:color="auto"/>
        <w:left w:val="none" w:sz="0" w:space="0" w:color="auto"/>
        <w:bottom w:val="none" w:sz="0" w:space="0" w:color="auto"/>
        <w:right w:val="none" w:sz="0" w:space="0" w:color="auto"/>
      </w:divBdr>
    </w:div>
    <w:div w:id="2067951667">
      <w:bodyDiv w:val="1"/>
      <w:marLeft w:val="0"/>
      <w:marRight w:val="0"/>
      <w:marTop w:val="0"/>
      <w:marBottom w:val="0"/>
      <w:divBdr>
        <w:top w:val="none" w:sz="0" w:space="0" w:color="auto"/>
        <w:left w:val="none" w:sz="0" w:space="0" w:color="auto"/>
        <w:bottom w:val="none" w:sz="0" w:space="0" w:color="auto"/>
        <w:right w:val="none" w:sz="0" w:space="0" w:color="auto"/>
      </w:divBdr>
    </w:div>
    <w:div w:id="21292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781</Words>
  <Characters>4452</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mafra</dc:creator>
  <cp:keywords/>
  <dc:description/>
  <cp:lastModifiedBy>mafra</cp:lastModifiedBy>
  <cp:revision>45</cp:revision>
  <dcterms:created xsi:type="dcterms:W3CDTF">2021-07-07T01:08:00Z</dcterms:created>
  <dcterms:modified xsi:type="dcterms:W3CDTF">2021-07-20T00:11:00Z</dcterms:modified>
</cp:coreProperties>
</file>